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A263F" w14:textId="77777777" w:rsidR="00F04FA6" w:rsidRDefault="00106238" w:rsidP="00112B87">
      <w:pPr>
        <w:spacing w:after="120" w:line="20" w:lineRule="atLeast"/>
        <w:jc w:val="center"/>
        <w:rPr>
          <w:b/>
          <w:sz w:val="40"/>
          <w:szCs w:val="40"/>
        </w:rPr>
      </w:pPr>
      <w:r w:rsidRPr="00013578">
        <w:rPr>
          <w:b/>
          <w:sz w:val="40"/>
          <w:szCs w:val="40"/>
        </w:rPr>
        <w:t xml:space="preserve">City of London </w:t>
      </w:r>
      <w:r w:rsidR="0015000B" w:rsidRPr="00013578">
        <w:rPr>
          <w:b/>
          <w:sz w:val="40"/>
          <w:szCs w:val="40"/>
        </w:rPr>
        <w:t xml:space="preserve">Breeding </w:t>
      </w:r>
      <w:r w:rsidRPr="00013578">
        <w:rPr>
          <w:b/>
          <w:sz w:val="40"/>
          <w:szCs w:val="40"/>
        </w:rPr>
        <w:t>Bird Survey</w:t>
      </w:r>
      <w:r w:rsidR="00064DAF">
        <w:rPr>
          <w:b/>
          <w:sz w:val="40"/>
          <w:szCs w:val="40"/>
        </w:rPr>
        <w:t xml:space="preserve"> 201</w:t>
      </w:r>
      <w:r w:rsidR="006A6FA4">
        <w:rPr>
          <w:b/>
          <w:sz w:val="40"/>
          <w:szCs w:val="40"/>
        </w:rPr>
        <w:t>8</w:t>
      </w:r>
    </w:p>
    <w:p w14:paraId="0EEA0ACB" w14:textId="77777777" w:rsidR="00377438" w:rsidRPr="00013578" w:rsidRDefault="00377438" w:rsidP="006F5D83">
      <w:pPr>
        <w:spacing w:after="0" w:line="20" w:lineRule="atLeast"/>
        <w:jc w:val="center"/>
        <w:rPr>
          <w:b/>
          <w:sz w:val="40"/>
          <w:szCs w:val="40"/>
        </w:rPr>
      </w:pPr>
    </w:p>
    <w:p w14:paraId="43ACC14C" w14:textId="77777777" w:rsidR="00006F2B" w:rsidRPr="00922B84" w:rsidRDefault="007350CD" w:rsidP="00922B84">
      <w:pPr>
        <w:spacing w:after="120" w:line="20" w:lineRule="atLeast"/>
        <w:jc w:val="both"/>
        <w:rPr>
          <w:b/>
          <w:sz w:val="28"/>
          <w:szCs w:val="28"/>
        </w:rPr>
      </w:pPr>
      <w:r w:rsidRPr="00922B84">
        <w:rPr>
          <w:b/>
          <w:sz w:val="28"/>
          <w:szCs w:val="28"/>
        </w:rPr>
        <w:t>1. Introduction and executive summary</w:t>
      </w:r>
      <w:r w:rsidR="00006F2B" w:rsidRPr="00922B84">
        <w:rPr>
          <w:b/>
          <w:sz w:val="28"/>
          <w:szCs w:val="28"/>
        </w:rPr>
        <w:t xml:space="preserve"> </w:t>
      </w:r>
    </w:p>
    <w:p w14:paraId="55805940" w14:textId="77777777" w:rsidR="002529CD" w:rsidRPr="00E27D45" w:rsidRDefault="008873A1" w:rsidP="00BC5941">
      <w:pPr>
        <w:spacing w:after="120" w:line="240" w:lineRule="auto"/>
        <w:jc w:val="both"/>
        <w:rPr>
          <w:sz w:val="24"/>
          <w:szCs w:val="24"/>
        </w:rPr>
      </w:pPr>
      <w:r w:rsidRPr="00E27D45">
        <w:rPr>
          <w:sz w:val="24"/>
          <w:szCs w:val="24"/>
        </w:rPr>
        <w:t xml:space="preserve">This is the </w:t>
      </w:r>
      <w:r w:rsidR="00BA3614" w:rsidRPr="00E27D45">
        <w:rPr>
          <w:sz w:val="24"/>
          <w:szCs w:val="24"/>
        </w:rPr>
        <w:t>fourth</w:t>
      </w:r>
      <w:r w:rsidRPr="00E27D45">
        <w:rPr>
          <w:sz w:val="24"/>
          <w:szCs w:val="24"/>
        </w:rPr>
        <w:t xml:space="preserve"> successive </w:t>
      </w:r>
      <w:r w:rsidR="000378AC" w:rsidRPr="00E27D45">
        <w:rPr>
          <w:sz w:val="24"/>
          <w:szCs w:val="24"/>
        </w:rPr>
        <w:t xml:space="preserve">year </w:t>
      </w:r>
      <w:r w:rsidR="00BA3614" w:rsidRPr="00E27D45">
        <w:rPr>
          <w:sz w:val="24"/>
          <w:szCs w:val="24"/>
        </w:rPr>
        <w:t>of</w:t>
      </w:r>
      <w:r w:rsidR="000378AC" w:rsidRPr="00E27D45">
        <w:rPr>
          <w:sz w:val="24"/>
          <w:szCs w:val="24"/>
        </w:rPr>
        <w:t xml:space="preserve"> a comprehensive </w:t>
      </w:r>
      <w:r w:rsidRPr="00E27D45">
        <w:rPr>
          <w:sz w:val="24"/>
          <w:szCs w:val="24"/>
        </w:rPr>
        <w:t>b</w:t>
      </w:r>
      <w:r w:rsidR="00C006EF" w:rsidRPr="00E27D45">
        <w:rPr>
          <w:sz w:val="24"/>
          <w:szCs w:val="24"/>
        </w:rPr>
        <w:t xml:space="preserve">reeding </w:t>
      </w:r>
      <w:r w:rsidRPr="00E27D45">
        <w:rPr>
          <w:sz w:val="24"/>
          <w:szCs w:val="24"/>
        </w:rPr>
        <w:t>b</w:t>
      </w:r>
      <w:r w:rsidR="00C006EF" w:rsidRPr="00E27D45">
        <w:rPr>
          <w:sz w:val="24"/>
          <w:szCs w:val="24"/>
        </w:rPr>
        <w:t xml:space="preserve">ird </w:t>
      </w:r>
      <w:r w:rsidRPr="00E27D45">
        <w:rPr>
          <w:sz w:val="24"/>
          <w:szCs w:val="24"/>
        </w:rPr>
        <w:t>s</w:t>
      </w:r>
      <w:r w:rsidR="00006F2B" w:rsidRPr="00E27D45">
        <w:rPr>
          <w:sz w:val="24"/>
          <w:szCs w:val="24"/>
        </w:rPr>
        <w:t>urvey</w:t>
      </w:r>
      <w:r w:rsidRPr="00E27D45">
        <w:rPr>
          <w:sz w:val="24"/>
          <w:szCs w:val="24"/>
        </w:rPr>
        <w:t xml:space="preserve"> covering the City of London and </w:t>
      </w:r>
      <w:r w:rsidR="000378AC" w:rsidRPr="00E27D45">
        <w:rPr>
          <w:sz w:val="24"/>
          <w:szCs w:val="24"/>
        </w:rPr>
        <w:t xml:space="preserve">closely </w:t>
      </w:r>
      <w:r w:rsidRPr="00E27D45">
        <w:rPr>
          <w:sz w:val="24"/>
          <w:szCs w:val="24"/>
        </w:rPr>
        <w:t>adjacent areas</w:t>
      </w:r>
      <w:r w:rsidR="00064DAF" w:rsidRPr="00E27D45">
        <w:rPr>
          <w:sz w:val="24"/>
          <w:szCs w:val="24"/>
        </w:rPr>
        <w:t>.</w:t>
      </w:r>
      <w:r w:rsidRPr="00E27D45">
        <w:rPr>
          <w:sz w:val="24"/>
          <w:szCs w:val="24"/>
        </w:rPr>
        <w:t xml:space="preserve"> As previously there has been a particular emphasis on collecting </w:t>
      </w:r>
      <w:r w:rsidR="007350CD" w:rsidRPr="00E27D45">
        <w:rPr>
          <w:sz w:val="24"/>
          <w:szCs w:val="24"/>
        </w:rPr>
        <w:t>data</w:t>
      </w:r>
      <w:r w:rsidR="00C006EF" w:rsidRPr="00E27D45">
        <w:rPr>
          <w:sz w:val="24"/>
          <w:szCs w:val="24"/>
        </w:rPr>
        <w:t xml:space="preserve"> </w:t>
      </w:r>
      <w:r w:rsidRPr="00E27D45">
        <w:rPr>
          <w:sz w:val="24"/>
          <w:szCs w:val="24"/>
        </w:rPr>
        <w:t xml:space="preserve">concerning the breeding season population </w:t>
      </w:r>
      <w:r w:rsidR="00100B59" w:rsidRPr="00E27D45">
        <w:rPr>
          <w:sz w:val="24"/>
          <w:szCs w:val="24"/>
        </w:rPr>
        <w:t>of Black Redstarts</w:t>
      </w:r>
      <w:r w:rsidR="00483919" w:rsidRPr="00E27D45">
        <w:rPr>
          <w:sz w:val="24"/>
          <w:szCs w:val="24"/>
        </w:rPr>
        <w:t xml:space="preserve"> and other scarce species</w:t>
      </w:r>
      <w:r w:rsidR="00100B59" w:rsidRPr="00E27D45">
        <w:rPr>
          <w:sz w:val="24"/>
          <w:szCs w:val="24"/>
        </w:rPr>
        <w:t xml:space="preserve">. </w:t>
      </w:r>
      <w:r w:rsidRPr="00E27D45">
        <w:rPr>
          <w:sz w:val="24"/>
          <w:szCs w:val="24"/>
        </w:rPr>
        <w:t xml:space="preserve">The </w:t>
      </w:r>
      <w:r w:rsidR="00100B59" w:rsidRPr="00E27D45">
        <w:rPr>
          <w:sz w:val="24"/>
          <w:szCs w:val="24"/>
        </w:rPr>
        <w:t xml:space="preserve">conservation status </w:t>
      </w:r>
      <w:r w:rsidR="00C006EF" w:rsidRPr="00E27D45">
        <w:rPr>
          <w:sz w:val="24"/>
          <w:szCs w:val="24"/>
        </w:rPr>
        <w:t xml:space="preserve">of Black Redstarts </w:t>
      </w:r>
      <w:r w:rsidRPr="00E27D45">
        <w:rPr>
          <w:sz w:val="24"/>
          <w:szCs w:val="24"/>
        </w:rPr>
        <w:t>is now</w:t>
      </w:r>
      <w:r w:rsidR="00100B59" w:rsidRPr="00E27D45">
        <w:rPr>
          <w:sz w:val="24"/>
          <w:szCs w:val="24"/>
        </w:rPr>
        <w:t xml:space="preserve"> Red</w:t>
      </w:r>
      <w:r w:rsidRPr="00E27D45">
        <w:rPr>
          <w:sz w:val="24"/>
          <w:szCs w:val="24"/>
        </w:rPr>
        <w:t xml:space="preserve"> and the </w:t>
      </w:r>
      <w:r w:rsidR="002529CD" w:rsidRPr="00E27D45">
        <w:rPr>
          <w:sz w:val="24"/>
          <w:szCs w:val="24"/>
        </w:rPr>
        <w:t>BTO/RSPB estimated breeding population in the entire UK is only</w:t>
      </w:r>
      <w:r w:rsidR="00C006EF" w:rsidRPr="00E27D45">
        <w:rPr>
          <w:sz w:val="24"/>
          <w:szCs w:val="24"/>
        </w:rPr>
        <w:t xml:space="preserve"> 19 </w:t>
      </w:r>
      <w:r w:rsidR="00BC5941">
        <w:rPr>
          <w:sz w:val="24"/>
          <w:szCs w:val="24"/>
        </w:rPr>
        <w:t>to</w:t>
      </w:r>
      <w:r w:rsidR="00C006EF" w:rsidRPr="00E27D45">
        <w:rPr>
          <w:sz w:val="24"/>
          <w:szCs w:val="24"/>
        </w:rPr>
        <w:t xml:space="preserve"> 44 pairs. </w:t>
      </w:r>
      <w:r w:rsidR="003947A4" w:rsidRPr="00E27D45">
        <w:rPr>
          <w:sz w:val="24"/>
          <w:szCs w:val="24"/>
        </w:rPr>
        <w:t xml:space="preserve">Based on </w:t>
      </w:r>
      <w:r w:rsidR="007905FF" w:rsidRPr="00E27D45">
        <w:rPr>
          <w:sz w:val="24"/>
          <w:szCs w:val="24"/>
        </w:rPr>
        <w:t>7</w:t>
      </w:r>
      <w:r w:rsidR="00E27D45" w:rsidRPr="00E27D45">
        <w:rPr>
          <w:sz w:val="24"/>
          <w:szCs w:val="24"/>
        </w:rPr>
        <w:t>7</w:t>
      </w:r>
      <w:r w:rsidR="007905FF" w:rsidRPr="00E27D45">
        <w:rPr>
          <w:sz w:val="24"/>
          <w:szCs w:val="24"/>
        </w:rPr>
        <w:t xml:space="preserve"> </w:t>
      </w:r>
      <w:r w:rsidR="003947A4" w:rsidRPr="00E27D45">
        <w:rPr>
          <w:sz w:val="24"/>
          <w:szCs w:val="24"/>
        </w:rPr>
        <w:t xml:space="preserve">sightings during the </w:t>
      </w:r>
      <w:r w:rsidR="000378AC" w:rsidRPr="00E27D45">
        <w:rPr>
          <w:sz w:val="24"/>
          <w:szCs w:val="24"/>
        </w:rPr>
        <w:t>201</w:t>
      </w:r>
      <w:r w:rsidR="00E27D45" w:rsidRPr="00E27D45">
        <w:rPr>
          <w:sz w:val="24"/>
          <w:szCs w:val="24"/>
        </w:rPr>
        <w:t>8</w:t>
      </w:r>
      <w:r w:rsidR="000378AC" w:rsidRPr="00E27D45">
        <w:rPr>
          <w:sz w:val="24"/>
          <w:szCs w:val="24"/>
        </w:rPr>
        <w:t xml:space="preserve"> </w:t>
      </w:r>
      <w:r w:rsidR="003947A4" w:rsidRPr="00E27D45">
        <w:rPr>
          <w:sz w:val="24"/>
          <w:szCs w:val="24"/>
        </w:rPr>
        <w:t>survey period</w:t>
      </w:r>
      <w:r w:rsidR="00BC5941">
        <w:rPr>
          <w:sz w:val="24"/>
          <w:szCs w:val="24"/>
        </w:rPr>
        <w:t>,</w:t>
      </w:r>
      <w:r w:rsidR="00E27D45" w:rsidRPr="00E27D45">
        <w:rPr>
          <w:sz w:val="24"/>
          <w:szCs w:val="24"/>
        </w:rPr>
        <w:t xml:space="preserve"> six</w:t>
      </w:r>
      <w:r w:rsidR="003947A4" w:rsidRPr="00E27D45">
        <w:rPr>
          <w:sz w:val="24"/>
          <w:szCs w:val="24"/>
        </w:rPr>
        <w:t xml:space="preserve"> separate Black Redstart territories</w:t>
      </w:r>
      <w:r w:rsidR="00E27D45" w:rsidRPr="00E27D45">
        <w:rPr>
          <w:sz w:val="24"/>
          <w:szCs w:val="24"/>
        </w:rPr>
        <w:t xml:space="preserve"> were resolved</w:t>
      </w:r>
      <w:r w:rsidR="00BC5941">
        <w:rPr>
          <w:sz w:val="24"/>
          <w:szCs w:val="24"/>
        </w:rPr>
        <w:t>,</w:t>
      </w:r>
      <w:r w:rsidR="00E27D45" w:rsidRPr="00E27D45">
        <w:rPr>
          <w:sz w:val="24"/>
          <w:szCs w:val="24"/>
        </w:rPr>
        <w:t xml:space="preserve"> with pairs of birds seen at three sites and immature birds seen with an adult male at another</w:t>
      </w:r>
      <w:r w:rsidR="003947A4" w:rsidRPr="00E27D45">
        <w:rPr>
          <w:sz w:val="24"/>
          <w:szCs w:val="24"/>
        </w:rPr>
        <w:t xml:space="preserve">. </w:t>
      </w:r>
      <w:r w:rsidR="00E27D45" w:rsidRPr="00E27D45">
        <w:rPr>
          <w:sz w:val="24"/>
          <w:szCs w:val="24"/>
        </w:rPr>
        <w:t>T</w:t>
      </w:r>
      <w:r w:rsidR="00DD010C" w:rsidRPr="00E27D45">
        <w:rPr>
          <w:sz w:val="24"/>
          <w:szCs w:val="24"/>
        </w:rPr>
        <w:t>here is strong evidence that there</w:t>
      </w:r>
      <w:r w:rsidR="00E27D45" w:rsidRPr="00E27D45">
        <w:rPr>
          <w:sz w:val="24"/>
          <w:szCs w:val="24"/>
        </w:rPr>
        <w:t xml:space="preserve"> continues to be</w:t>
      </w:r>
      <w:r w:rsidR="00DD010C" w:rsidRPr="00E27D45">
        <w:rPr>
          <w:sz w:val="24"/>
          <w:szCs w:val="24"/>
        </w:rPr>
        <w:t xml:space="preserve"> a st</w:t>
      </w:r>
      <w:r w:rsidR="000378AC" w:rsidRPr="00E27D45">
        <w:rPr>
          <w:sz w:val="24"/>
          <w:szCs w:val="24"/>
        </w:rPr>
        <w:t>a</w:t>
      </w:r>
      <w:r w:rsidR="00DD010C" w:rsidRPr="00E27D45">
        <w:rPr>
          <w:sz w:val="24"/>
          <w:szCs w:val="24"/>
        </w:rPr>
        <w:t>ble population of breeding pairs in the City</w:t>
      </w:r>
      <w:r w:rsidR="00C31E2B">
        <w:rPr>
          <w:sz w:val="24"/>
          <w:szCs w:val="24"/>
        </w:rPr>
        <w:t>. T</w:t>
      </w:r>
      <w:r w:rsidR="000378AC" w:rsidRPr="00E27D45">
        <w:rPr>
          <w:sz w:val="24"/>
          <w:szCs w:val="24"/>
        </w:rPr>
        <w:t xml:space="preserve">his is </w:t>
      </w:r>
      <w:r w:rsidR="00E27D45" w:rsidRPr="00E27D45">
        <w:rPr>
          <w:sz w:val="24"/>
          <w:szCs w:val="24"/>
        </w:rPr>
        <w:t>clearly a significant population</w:t>
      </w:r>
      <w:r w:rsidR="00BC5941">
        <w:rPr>
          <w:sz w:val="24"/>
          <w:szCs w:val="24"/>
        </w:rPr>
        <w:t xml:space="preserve"> and</w:t>
      </w:r>
      <w:r w:rsidR="00E27D45" w:rsidRPr="00E27D45">
        <w:rPr>
          <w:sz w:val="24"/>
          <w:szCs w:val="24"/>
        </w:rPr>
        <w:t xml:space="preserve"> </w:t>
      </w:r>
      <w:r w:rsidR="00273C75" w:rsidRPr="00E27D45">
        <w:rPr>
          <w:sz w:val="24"/>
          <w:szCs w:val="24"/>
        </w:rPr>
        <w:t>any proposed</w:t>
      </w:r>
      <w:r w:rsidR="00DD010C" w:rsidRPr="00E27D45">
        <w:rPr>
          <w:sz w:val="24"/>
          <w:szCs w:val="24"/>
        </w:rPr>
        <w:t xml:space="preserve"> disturbance or destruction of Black Redstart habitat in the City should be subject to full ecological impact survey</w:t>
      </w:r>
      <w:r w:rsidR="00E27D45" w:rsidRPr="00E27D45">
        <w:rPr>
          <w:sz w:val="24"/>
          <w:szCs w:val="24"/>
        </w:rPr>
        <w:t>s</w:t>
      </w:r>
      <w:r w:rsidR="00064DAF" w:rsidRPr="00E27D45">
        <w:rPr>
          <w:sz w:val="24"/>
          <w:szCs w:val="24"/>
        </w:rPr>
        <w:t>. P</w:t>
      </w:r>
      <w:r w:rsidR="00DD010C" w:rsidRPr="00E27D45">
        <w:rPr>
          <w:sz w:val="24"/>
          <w:szCs w:val="24"/>
        </w:rPr>
        <w:t xml:space="preserve">lanners should ensure meaningful mitigation measures are in place before </w:t>
      </w:r>
      <w:r w:rsidR="000378AC" w:rsidRPr="00E27D45">
        <w:rPr>
          <w:sz w:val="24"/>
          <w:szCs w:val="24"/>
        </w:rPr>
        <w:t>re</w:t>
      </w:r>
      <w:r w:rsidR="00DD010C" w:rsidRPr="00E27D45">
        <w:rPr>
          <w:sz w:val="24"/>
          <w:szCs w:val="24"/>
        </w:rPr>
        <w:t xml:space="preserve">development </w:t>
      </w:r>
      <w:r w:rsidR="000378AC" w:rsidRPr="00E27D45">
        <w:rPr>
          <w:sz w:val="24"/>
          <w:szCs w:val="24"/>
        </w:rPr>
        <w:t>begins</w:t>
      </w:r>
      <w:r w:rsidR="00DD010C" w:rsidRPr="00E27D45">
        <w:rPr>
          <w:sz w:val="24"/>
          <w:szCs w:val="24"/>
        </w:rPr>
        <w:t>.</w:t>
      </w:r>
    </w:p>
    <w:p w14:paraId="37ECC185" w14:textId="77777777" w:rsidR="00B73F17" w:rsidRPr="00E27D45" w:rsidRDefault="007905FF" w:rsidP="00BC5941">
      <w:pPr>
        <w:spacing w:line="240" w:lineRule="auto"/>
        <w:jc w:val="both"/>
        <w:rPr>
          <w:sz w:val="24"/>
          <w:szCs w:val="24"/>
        </w:rPr>
      </w:pPr>
      <w:r w:rsidRPr="00E27D45">
        <w:rPr>
          <w:sz w:val="24"/>
          <w:szCs w:val="24"/>
        </w:rPr>
        <w:t>Including all species found</w:t>
      </w:r>
      <w:r w:rsidR="00064DAF" w:rsidRPr="00E27D45">
        <w:rPr>
          <w:sz w:val="24"/>
          <w:szCs w:val="24"/>
        </w:rPr>
        <w:t>,</w:t>
      </w:r>
      <w:r w:rsidRPr="00E27D45">
        <w:rPr>
          <w:sz w:val="24"/>
          <w:szCs w:val="24"/>
        </w:rPr>
        <w:t xml:space="preserve"> t</w:t>
      </w:r>
      <w:r w:rsidR="000378AC" w:rsidRPr="00E27D45">
        <w:rPr>
          <w:sz w:val="24"/>
          <w:szCs w:val="24"/>
        </w:rPr>
        <w:t>his report is based on</w:t>
      </w:r>
      <w:r w:rsidR="00B73F17" w:rsidRPr="00E27D45">
        <w:rPr>
          <w:sz w:val="24"/>
          <w:szCs w:val="24"/>
        </w:rPr>
        <w:t xml:space="preserve"> over </w:t>
      </w:r>
      <w:r w:rsidR="003C68B4" w:rsidRPr="00E27D45">
        <w:rPr>
          <w:sz w:val="24"/>
          <w:szCs w:val="24"/>
        </w:rPr>
        <w:t>6</w:t>
      </w:r>
      <w:r w:rsidR="00B73F17" w:rsidRPr="00E27D45">
        <w:rPr>
          <w:sz w:val="24"/>
          <w:szCs w:val="24"/>
        </w:rPr>
        <w:t xml:space="preserve">00 sightings </w:t>
      </w:r>
      <w:r w:rsidR="000378AC" w:rsidRPr="00E27D45">
        <w:rPr>
          <w:sz w:val="24"/>
          <w:szCs w:val="24"/>
        </w:rPr>
        <w:t>made between</w:t>
      </w:r>
      <w:r w:rsidR="00B73F17" w:rsidRPr="00E27D45">
        <w:rPr>
          <w:sz w:val="24"/>
          <w:szCs w:val="24"/>
        </w:rPr>
        <w:t xml:space="preserve"> </w:t>
      </w:r>
      <w:r w:rsidR="0050357F" w:rsidRPr="00E27D45">
        <w:rPr>
          <w:sz w:val="24"/>
          <w:szCs w:val="24"/>
        </w:rPr>
        <w:t>March</w:t>
      </w:r>
      <w:r w:rsidR="00B73F17" w:rsidRPr="00E27D45">
        <w:rPr>
          <w:sz w:val="24"/>
          <w:szCs w:val="24"/>
        </w:rPr>
        <w:t xml:space="preserve"> </w:t>
      </w:r>
      <w:r w:rsidR="000378AC" w:rsidRPr="00E27D45">
        <w:rPr>
          <w:sz w:val="24"/>
          <w:szCs w:val="24"/>
        </w:rPr>
        <w:t>and</w:t>
      </w:r>
      <w:r w:rsidR="00B73F17" w:rsidRPr="00E27D45">
        <w:rPr>
          <w:sz w:val="24"/>
          <w:szCs w:val="24"/>
        </w:rPr>
        <w:t xml:space="preserve"> </w:t>
      </w:r>
      <w:r w:rsidR="00E01F60" w:rsidRPr="00E27D45">
        <w:rPr>
          <w:sz w:val="24"/>
          <w:szCs w:val="24"/>
        </w:rPr>
        <w:t xml:space="preserve">August </w:t>
      </w:r>
      <w:r w:rsidR="000378AC" w:rsidRPr="00E27D45">
        <w:rPr>
          <w:sz w:val="24"/>
          <w:szCs w:val="24"/>
        </w:rPr>
        <w:t>201</w:t>
      </w:r>
      <w:r w:rsidR="00E27D45" w:rsidRPr="00E27D45">
        <w:rPr>
          <w:sz w:val="24"/>
          <w:szCs w:val="24"/>
        </w:rPr>
        <w:t>8</w:t>
      </w:r>
      <w:r w:rsidR="000378AC" w:rsidRPr="00E27D45">
        <w:rPr>
          <w:sz w:val="24"/>
          <w:szCs w:val="24"/>
        </w:rPr>
        <w:t xml:space="preserve">; </w:t>
      </w:r>
      <w:r w:rsidR="00E01F60" w:rsidRPr="00E27D45">
        <w:rPr>
          <w:sz w:val="24"/>
          <w:szCs w:val="24"/>
        </w:rPr>
        <w:t>these were</w:t>
      </w:r>
      <w:r w:rsidR="00B73F17" w:rsidRPr="00E27D45">
        <w:rPr>
          <w:sz w:val="24"/>
          <w:szCs w:val="24"/>
        </w:rPr>
        <w:t xml:space="preserve"> supplemented by the results of the annual nest box cleaning exercise </w:t>
      </w:r>
      <w:r w:rsidR="00E01F60" w:rsidRPr="00E27D45">
        <w:rPr>
          <w:sz w:val="24"/>
          <w:szCs w:val="24"/>
        </w:rPr>
        <w:t>that took place in September</w:t>
      </w:r>
      <w:r w:rsidR="00B73F17" w:rsidRPr="00E27D45">
        <w:rPr>
          <w:sz w:val="24"/>
          <w:szCs w:val="24"/>
        </w:rPr>
        <w:t xml:space="preserve">. </w:t>
      </w:r>
    </w:p>
    <w:p w14:paraId="10C8D9EB" w14:textId="77777777" w:rsidR="000378AC" w:rsidRPr="00E27D45" w:rsidRDefault="00AC1FA5" w:rsidP="00922B84">
      <w:pPr>
        <w:autoSpaceDE w:val="0"/>
        <w:autoSpaceDN w:val="0"/>
        <w:adjustRightInd w:val="0"/>
        <w:spacing w:after="120" w:line="240" w:lineRule="auto"/>
        <w:jc w:val="both"/>
        <w:rPr>
          <w:sz w:val="24"/>
          <w:szCs w:val="24"/>
        </w:rPr>
      </w:pPr>
      <w:r w:rsidRPr="00E27D45">
        <w:rPr>
          <w:sz w:val="24"/>
          <w:szCs w:val="24"/>
        </w:rPr>
        <w:t>In total the 201</w:t>
      </w:r>
      <w:r w:rsidR="00BA3614" w:rsidRPr="00E27D45">
        <w:rPr>
          <w:sz w:val="24"/>
          <w:szCs w:val="24"/>
        </w:rPr>
        <w:t>8</w:t>
      </w:r>
      <w:r w:rsidRPr="00E27D45">
        <w:rPr>
          <w:sz w:val="24"/>
          <w:szCs w:val="24"/>
        </w:rPr>
        <w:t xml:space="preserve"> Survey recorded</w:t>
      </w:r>
      <w:r w:rsidR="000378AC" w:rsidRPr="00E27D45">
        <w:rPr>
          <w:sz w:val="24"/>
          <w:szCs w:val="24"/>
        </w:rPr>
        <w:t>:</w:t>
      </w:r>
    </w:p>
    <w:p w14:paraId="045CD49B" w14:textId="77777777" w:rsidR="00FD05D8" w:rsidRPr="00E27D45" w:rsidRDefault="00182B01" w:rsidP="00FD05D8">
      <w:pPr>
        <w:pStyle w:val="ListParagraph"/>
        <w:numPr>
          <w:ilvl w:val="0"/>
          <w:numId w:val="6"/>
        </w:numPr>
        <w:autoSpaceDE w:val="0"/>
        <w:autoSpaceDN w:val="0"/>
        <w:adjustRightInd w:val="0"/>
        <w:spacing w:after="0" w:line="240" w:lineRule="auto"/>
        <w:rPr>
          <w:sz w:val="24"/>
          <w:szCs w:val="24"/>
        </w:rPr>
      </w:pPr>
      <w:r w:rsidRPr="00E27D45">
        <w:rPr>
          <w:sz w:val="24"/>
          <w:szCs w:val="24"/>
        </w:rPr>
        <w:t>5</w:t>
      </w:r>
      <w:r w:rsidR="00BA3614" w:rsidRPr="00E27D45">
        <w:rPr>
          <w:sz w:val="24"/>
          <w:szCs w:val="24"/>
        </w:rPr>
        <w:t>1</w:t>
      </w:r>
      <w:r w:rsidR="00BB286F" w:rsidRPr="00E27D45">
        <w:rPr>
          <w:sz w:val="24"/>
          <w:szCs w:val="24"/>
        </w:rPr>
        <w:t xml:space="preserve"> </w:t>
      </w:r>
      <w:r w:rsidR="00AC1FA5" w:rsidRPr="00E27D45">
        <w:rPr>
          <w:sz w:val="24"/>
          <w:szCs w:val="24"/>
        </w:rPr>
        <w:t>species</w:t>
      </w:r>
    </w:p>
    <w:p w14:paraId="7854F5AD" w14:textId="77777777" w:rsidR="00BB286F" w:rsidRPr="00E27D45" w:rsidRDefault="00FD05D8" w:rsidP="00FD05D8">
      <w:pPr>
        <w:pStyle w:val="ListParagraph"/>
        <w:numPr>
          <w:ilvl w:val="0"/>
          <w:numId w:val="6"/>
        </w:numPr>
        <w:autoSpaceDE w:val="0"/>
        <w:autoSpaceDN w:val="0"/>
        <w:adjustRightInd w:val="0"/>
        <w:spacing w:after="0" w:line="240" w:lineRule="auto"/>
        <w:rPr>
          <w:sz w:val="24"/>
          <w:szCs w:val="24"/>
        </w:rPr>
      </w:pPr>
      <w:r w:rsidRPr="00E27D45">
        <w:rPr>
          <w:sz w:val="24"/>
          <w:szCs w:val="24"/>
        </w:rPr>
        <w:t>evidence of up to</w:t>
      </w:r>
      <w:r w:rsidR="00AC1FA5" w:rsidRPr="00E27D45">
        <w:rPr>
          <w:sz w:val="24"/>
          <w:szCs w:val="24"/>
        </w:rPr>
        <w:t xml:space="preserve"> 2</w:t>
      </w:r>
      <w:r w:rsidR="00C50B3E">
        <w:rPr>
          <w:sz w:val="24"/>
          <w:szCs w:val="24"/>
        </w:rPr>
        <w:t>7</w:t>
      </w:r>
      <w:r w:rsidR="00AC1FA5" w:rsidRPr="00E27D45">
        <w:rPr>
          <w:sz w:val="24"/>
          <w:szCs w:val="24"/>
        </w:rPr>
        <w:t xml:space="preserve"> species </w:t>
      </w:r>
      <w:r w:rsidR="0082688D" w:rsidRPr="00E27D45">
        <w:rPr>
          <w:sz w:val="24"/>
          <w:szCs w:val="24"/>
        </w:rPr>
        <w:t>breeding</w:t>
      </w:r>
      <w:r w:rsidR="00AC1FA5" w:rsidRPr="00E27D45">
        <w:rPr>
          <w:sz w:val="24"/>
          <w:szCs w:val="24"/>
        </w:rPr>
        <w:t xml:space="preserve"> in the City</w:t>
      </w:r>
      <w:r w:rsidR="009172D3" w:rsidRPr="00E27D45">
        <w:rPr>
          <w:sz w:val="24"/>
          <w:szCs w:val="24"/>
        </w:rPr>
        <w:t xml:space="preserve"> </w:t>
      </w:r>
    </w:p>
    <w:p w14:paraId="6E61F6F7" w14:textId="77777777" w:rsidR="00424A35" w:rsidRPr="00E27D45" w:rsidRDefault="00BB286F" w:rsidP="00424A35">
      <w:pPr>
        <w:pStyle w:val="ListParagraph"/>
        <w:numPr>
          <w:ilvl w:val="0"/>
          <w:numId w:val="6"/>
        </w:numPr>
        <w:autoSpaceDE w:val="0"/>
        <w:autoSpaceDN w:val="0"/>
        <w:adjustRightInd w:val="0"/>
        <w:spacing w:after="0" w:line="240" w:lineRule="auto"/>
        <w:rPr>
          <w:sz w:val="24"/>
          <w:szCs w:val="24"/>
        </w:rPr>
      </w:pPr>
      <w:r w:rsidRPr="00E27D45">
        <w:rPr>
          <w:sz w:val="24"/>
          <w:szCs w:val="24"/>
        </w:rPr>
        <w:t>7</w:t>
      </w:r>
      <w:r w:rsidR="00FF5D95" w:rsidRPr="00E27D45">
        <w:rPr>
          <w:sz w:val="24"/>
          <w:szCs w:val="24"/>
        </w:rPr>
        <w:t>7</w:t>
      </w:r>
      <w:r w:rsidRPr="00E27D45">
        <w:rPr>
          <w:sz w:val="24"/>
          <w:szCs w:val="24"/>
        </w:rPr>
        <w:t xml:space="preserve"> sightings of Black Redstarts, the earliest </w:t>
      </w:r>
      <w:r w:rsidR="00C31E2B">
        <w:rPr>
          <w:sz w:val="24"/>
          <w:szCs w:val="24"/>
        </w:rPr>
        <w:t>o</w:t>
      </w:r>
      <w:r w:rsidRPr="00E27D45">
        <w:rPr>
          <w:sz w:val="24"/>
          <w:szCs w:val="24"/>
        </w:rPr>
        <w:t xml:space="preserve">n </w:t>
      </w:r>
      <w:r w:rsidR="00FF5D95" w:rsidRPr="00E27D45">
        <w:rPr>
          <w:sz w:val="24"/>
          <w:szCs w:val="24"/>
        </w:rPr>
        <w:t>9 March</w:t>
      </w:r>
      <w:r w:rsidRPr="00E27D45">
        <w:rPr>
          <w:sz w:val="24"/>
          <w:szCs w:val="24"/>
        </w:rPr>
        <w:t xml:space="preserve"> and the last in mid-September</w:t>
      </w:r>
      <w:r w:rsidR="00064DAF" w:rsidRPr="00E27D45">
        <w:rPr>
          <w:sz w:val="24"/>
          <w:szCs w:val="24"/>
        </w:rPr>
        <w:t>,</w:t>
      </w:r>
      <w:r w:rsidR="00FD05D8" w:rsidRPr="00E27D45">
        <w:rPr>
          <w:sz w:val="24"/>
          <w:szCs w:val="24"/>
        </w:rPr>
        <w:t xml:space="preserve"> providing evidence of </w:t>
      </w:r>
      <w:r w:rsidR="00FF5D95" w:rsidRPr="00E27D45">
        <w:rPr>
          <w:sz w:val="24"/>
          <w:szCs w:val="24"/>
        </w:rPr>
        <w:t>at least six</w:t>
      </w:r>
      <w:r w:rsidR="00FD05D8" w:rsidRPr="00E27D45">
        <w:rPr>
          <w:sz w:val="24"/>
          <w:szCs w:val="24"/>
        </w:rPr>
        <w:t xml:space="preserve"> territories in the City</w:t>
      </w:r>
    </w:p>
    <w:p w14:paraId="3F4C4B28" w14:textId="77777777" w:rsidR="00FD05D8" w:rsidRPr="00E27D45" w:rsidRDefault="003C68B4" w:rsidP="00FD05D8">
      <w:pPr>
        <w:pStyle w:val="ListParagraph"/>
        <w:numPr>
          <w:ilvl w:val="0"/>
          <w:numId w:val="6"/>
        </w:numPr>
        <w:autoSpaceDE w:val="0"/>
        <w:autoSpaceDN w:val="0"/>
        <w:adjustRightInd w:val="0"/>
        <w:spacing w:after="0" w:line="240" w:lineRule="auto"/>
        <w:rPr>
          <w:sz w:val="24"/>
          <w:szCs w:val="24"/>
        </w:rPr>
      </w:pPr>
      <w:r w:rsidRPr="00E27D45">
        <w:rPr>
          <w:sz w:val="24"/>
          <w:szCs w:val="24"/>
        </w:rPr>
        <w:t>An increase in sightings</w:t>
      </w:r>
      <w:r w:rsidR="00FD05D8" w:rsidRPr="00E27D45">
        <w:rPr>
          <w:sz w:val="24"/>
          <w:szCs w:val="24"/>
        </w:rPr>
        <w:t xml:space="preserve"> of House Sparrow on the City fringes</w:t>
      </w:r>
    </w:p>
    <w:p w14:paraId="6CEC06E2" w14:textId="77777777" w:rsidR="00FD05D8" w:rsidRPr="00E27D45" w:rsidRDefault="00FD05D8" w:rsidP="00FD05D8">
      <w:pPr>
        <w:pStyle w:val="ListParagraph"/>
        <w:numPr>
          <w:ilvl w:val="0"/>
          <w:numId w:val="6"/>
        </w:numPr>
        <w:autoSpaceDE w:val="0"/>
        <w:autoSpaceDN w:val="0"/>
        <w:adjustRightInd w:val="0"/>
        <w:spacing w:after="0" w:line="240" w:lineRule="auto"/>
        <w:rPr>
          <w:sz w:val="24"/>
          <w:szCs w:val="24"/>
        </w:rPr>
      </w:pPr>
      <w:r w:rsidRPr="00E27D45">
        <w:rPr>
          <w:sz w:val="24"/>
          <w:szCs w:val="24"/>
        </w:rPr>
        <w:t>significant numbers of migratory birds using City gardens as refuelling points</w:t>
      </w:r>
    </w:p>
    <w:p w14:paraId="35D105A3" w14:textId="77777777" w:rsidR="00FD05D8" w:rsidRPr="00E27D45" w:rsidRDefault="00FD05D8" w:rsidP="00BB286F">
      <w:pPr>
        <w:autoSpaceDE w:val="0"/>
        <w:autoSpaceDN w:val="0"/>
        <w:adjustRightInd w:val="0"/>
        <w:spacing w:after="0" w:line="240" w:lineRule="auto"/>
        <w:rPr>
          <w:sz w:val="24"/>
          <w:szCs w:val="24"/>
        </w:rPr>
      </w:pPr>
    </w:p>
    <w:p w14:paraId="2ED209AB" w14:textId="77777777" w:rsidR="00FD05D8" w:rsidRPr="00E27D45" w:rsidRDefault="00FD24F3" w:rsidP="00BB286F">
      <w:pPr>
        <w:autoSpaceDE w:val="0"/>
        <w:autoSpaceDN w:val="0"/>
        <w:adjustRightInd w:val="0"/>
        <w:spacing w:after="0" w:line="240" w:lineRule="auto"/>
        <w:rPr>
          <w:b/>
          <w:sz w:val="24"/>
          <w:szCs w:val="24"/>
        </w:rPr>
      </w:pPr>
      <w:r w:rsidRPr="00E27D45">
        <w:rPr>
          <w:b/>
          <w:sz w:val="24"/>
          <w:szCs w:val="24"/>
        </w:rPr>
        <w:t>Table 1: Survey observations 2015 - 201</w:t>
      </w:r>
      <w:r w:rsidR="00AE6E12">
        <w:rPr>
          <w:b/>
          <w:sz w:val="24"/>
          <w:szCs w:val="24"/>
        </w:rPr>
        <w:t>8</w:t>
      </w:r>
    </w:p>
    <w:tbl>
      <w:tblPr>
        <w:tblStyle w:val="TableGrid"/>
        <w:tblW w:w="0" w:type="auto"/>
        <w:tblInd w:w="108" w:type="dxa"/>
        <w:tblLook w:val="04A0" w:firstRow="1" w:lastRow="0" w:firstColumn="1" w:lastColumn="0" w:noHBand="0" w:noVBand="1"/>
      </w:tblPr>
      <w:tblGrid>
        <w:gridCol w:w="4962"/>
        <w:gridCol w:w="1044"/>
        <w:gridCol w:w="1045"/>
        <w:gridCol w:w="1044"/>
        <w:gridCol w:w="1045"/>
      </w:tblGrid>
      <w:tr w:rsidR="00C3432B" w:rsidRPr="00E27D45" w14:paraId="4998A3F5" w14:textId="77777777" w:rsidTr="00FF5D95">
        <w:tc>
          <w:tcPr>
            <w:tcW w:w="4962" w:type="dxa"/>
          </w:tcPr>
          <w:p w14:paraId="4AC9BB97" w14:textId="77777777" w:rsidR="00C3432B" w:rsidRPr="00E27D45" w:rsidRDefault="00C3432B" w:rsidP="00BB286F">
            <w:pPr>
              <w:autoSpaceDE w:val="0"/>
              <w:autoSpaceDN w:val="0"/>
              <w:adjustRightInd w:val="0"/>
              <w:rPr>
                <w:sz w:val="24"/>
                <w:szCs w:val="24"/>
              </w:rPr>
            </w:pPr>
          </w:p>
        </w:tc>
        <w:tc>
          <w:tcPr>
            <w:tcW w:w="1044" w:type="dxa"/>
          </w:tcPr>
          <w:p w14:paraId="382E5ADC" w14:textId="77777777" w:rsidR="00C3432B" w:rsidRPr="00E27D45" w:rsidRDefault="00C3432B" w:rsidP="00FF5D95">
            <w:pPr>
              <w:autoSpaceDE w:val="0"/>
              <w:autoSpaceDN w:val="0"/>
              <w:adjustRightInd w:val="0"/>
              <w:jc w:val="center"/>
              <w:rPr>
                <w:sz w:val="24"/>
                <w:szCs w:val="24"/>
              </w:rPr>
            </w:pPr>
            <w:r w:rsidRPr="00E27D45">
              <w:rPr>
                <w:sz w:val="24"/>
                <w:szCs w:val="24"/>
              </w:rPr>
              <w:t>2015</w:t>
            </w:r>
          </w:p>
        </w:tc>
        <w:tc>
          <w:tcPr>
            <w:tcW w:w="1045" w:type="dxa"/>
          </w:tcPr>
          <w:p w14:paraId="65607CF1" w14:textId="77777777" w:rsidR="00C3432B" w:rsidRPr="00E27D45" w:rsidRDefault="00C3432B" w:rsidP="00FF5D95">
            <w:pPr>
              <w:autoSpaceDE w:val="0"/>
              <w:autoSpaceDN w:val="0"/>
              <w:adjustRightInd w:val="0"/>
              <w:jc w:val="center"/>
              <w:rPr>
                <w:sz w:val="24"/>
                <w:szCs w:val="24"/>
              </w:rPr>
            </w:pPr>
            <w:r w:rsidRPr="00E27D45">
              <w:rPr>
                <w:sz w:val="24"/>
                <w:szCs w:val="24"/>
              </w:rPr>
              <w:t>2016</w:t>
            </w:r>
          </w:p>
        </w:tc>
        <w:tc>
          <w:tcPr>
            <w:tcW w:w="1044" w:type="dxa"/>
          </w:tcPr>
          <w:p w14:paraId="41A60D48" w14:textId="77777777" w:rsidR="00C3432B" w:rsidRPr="00E27D45" w:rsidRDefault="00C3432B" w:rsidP="00FF5D95">
            <w:pPr>
              <w:autoSpaceDE w:val="0"/>
              <w:autoSpaceDN w:val="0"/>
              <w:adjustRightInd w:val="0"/>
              <w:jc w:val="center"/>
              <w:rPr>
                <w:sz w:val="24"/>
                <w:szCs w:val="24"/>
              </w:rPr>
            </w:pPr>
            <w:r w:rsidRPr="00E27D45">
              <w:rPr>
                <w:sz w:val="24"/>
                <w:szCs w:val="24"/>
              </w:rPr>
              <w:t>2017</w:t>
            </w:r>
          </w:p>
        </w:tc>
        <w:tc>
          <w:tcPr>
            <w:tcW w:w="1045" w:type="dxa"/>
          </w:tcPr>
          <w:p w14:paraId="1A5853EE" w14:textId="77777777" w:rsidR="00C3432B" w:rsidRPr="00E27D45" w:rsidRDefault="00C3432B" w:rsidP="00FF5D95">
            <w:pPr>
              <w:autoSpaceDE w:val="0"/>
              <w:autoSpaceDN w:val="0"/>
              <w:adjustRightInd w:val="0"/>
              <w:jc w:val="center"/>
              <w:rPr>
                <w:sz w:val="24"/>
                <w:szCs w:val="24"/>
              </w:rPr>
            </w:pPr>
            <w:r w:rsidRPr="00E27D45">
              <w:rPr>
                <w:sz w:val="24"/>
                <w:szCs w:val="24"/>
              </w:rPr>
              <w:t>2018</w:t>
            </w:r>
          </w:p>
        </w:tc>
      </w:tr>
      <w:tr w:rsidR="00C3432B" w:rsidRPr="00E27D45" w14:paraId="158C7DBA" w14:textId="77777777" w:rsidTr="00FF5D95">
        <w:tc>
          <w:tcPr>
            <w:tcW w:w="4962" w:type="dxa"/>
          </w:tcPr>
          <w:p w14:paraId="7FD6C751" w14:textId="77777777" w:rsidR="00C3432B" w:rsidRPr="00E27D45" w:rsidRDefault="00C3432B" w:rsidP="0082688D">
            <w:pPr>
              <w:autoSpaceDE w:val="0"/>
              <w:autoSpaceDN w:val="0"/>
              <w:adjustRightInd w:val="0"/>
              <w:rPr>
                <w:sz w:val="24"/>
                <w:szCs w:val="24"/>
              </w:rPr>
            </w:pPr>
            <w:r w:rsidRPr="00E27D45">
              <w:rPr>
                <w:sz w:val="24"/>
                <w:szCs w:val="24"/>
              </w:rPr>
              <w:t xml:space="preserve">Total number of observations </w:t>
            </w:r>
          </w:p>
        </w:tc>
        <w:tc>
          <w:tcPr>
            <w:tcW w:w="1044" w:type="dxa"/>
          </w:tcPr>
          <w:p w14:paraId="6DA95C0B" w14:textId="77777777" w:rsidR="00C3432B" w:rsidRPr="00E27D45" w:rsidRDefault="00C3432B" w:rsidP="00FF5D95">
            <w:pPr>
              <w:autoSpaceDE w:val="0"/>
              <w:autoSpaceDN w:val="0"/>
              <w:adjustRightInd w:val="0"/>
              <w:jc w:val="center"/>
              <w:rPr>
                <w:sz w:val="24"/>
                <w:szCs w:val="24"/>
              </w:rPr>
            </w:pPr>
            <w:r w:rsidRPr="00E27D45">
              <w:rPr>
                <w:sz w:val="24"/>
                <w:szCs w:val="24"/>
              </w:rPr>
              <w:t>626</w:t>
            </w:r>
          </w:p>
        </w:tc>
        <w:tc>
          <w:tcPr>
            <w:tcW w:w="1045" w:type="dxa"/>
          </w:tcPr>
          <w:p w14:paraId="153D0850" w14:textId="77777777" w:rsidR="00C3432B" w:rsidRPr="00E27D45" w:rsidRDefault="00C3432B" w:rsidP="00FF5D95">
            <w:pPr>
              <w:autoSpaceDE w:val="0"/>
              <w:autoSpaceDN w:val="0"/>
              <w:adjustRightInd w:val="0"/>
              <w:jc w:val="center"/>
              <w:rPr>
                <w:sz w:val="24"/>
                <w:szCs w:val="24"/>
              </w:rPr>
            </w:pPr>
            <w:r w:rsidRPr="00E27D45">
              <w:rPr>
                <w:sz w:val="24"/>
                <w:szCs w:val="24"/>
              </w:rPr>
              <w:t>623</w:t>
            </w:r>
          </w:p>
        </w:tc>
        <w:tc>
          <w:tcPr>
            <w:tcW w:w="1044" w:type="dxa"/>
          </w:tcPr>
          <w:p w14:paraId="61749158" w14:textId="77777777" w:rsidR="00C3432B" w:rsidRPr="00E27D45" w:rsidRDefault="00C3432B" w:rsidP="00FF5D95">
            <w:pPr>
              <w:autoSpaceDE w:val="0"/>
              <w:autoSpaceDN w:val="0"/>
              <w:adjustRightInd w:val="0"/>
              <w:jc w:val="center"/>
              <w:rPr>
                <w:sz w:val="24"/>
                <w:szCs w:val="24"/>
              </w:rPr>
            </w:pPr>
            <w:r w:rsidRPr="00E27D45">
              <w:rPr>
                <w:sz w:val="24"/>
                <w:szCs w:val="24"/>
              </w:rPr>
              <w:t>703</w:t>
            </w:r>
          </w:p>
        </w:tc>
        <w:tc>
          <w:tcPr>
            <w:tcW w:w="1045" w:type="dxa"/>
          </w:tcPr>
          <w:p w14:paraId="4FF8C438" w14:textId="77777777" w:rsidR="00C3432B" w:rsidRPr="00E27D45" w:rsidRDefault="00BA3614" w:rsidP="00FF5D95">
            <w:pPr>
              <w:autoSpaceDE w:val="0"/>
              <w:autoSpaceDN w:val="0"/>
              <w:adjustRightInd w:val="0"/>
              <w:jc w:val="center"/>
              <w:rPr>
                <w:sz w:val="24"/>
                <w:szCs w:val="24"/>
              </w:rPr>
            </w:pPr>
            <w:r w:rsidRPr="00E27D45">
              <w:rPr>
                <w:sz w:val="24"/>
                <w:szCs w:val="24"/>
              </w:rPr>
              <w:t>616</w:t>
            </w:r>
          </w:p>
        </w:tc>
      </w:tr>
      <w:tr w:rsidR="00C3432B" w:rsidRPr="00E27D45" w14:paraId="3436F69F" w14:textId="77777777" w:rsidTr="00FF5D95">
        <w:tc>
          <w:tcPr>
            <w:tcW w:w="4962" w:type="dxa"/>
          </w:tcPr>
          <w:p w14:paraId="49BFF2D4" w14:textId="77777777" w:rsidR="00C3432B" w:rsidRPr="00E27D45" w:rsidRDefault="00C3432B" w:rsidP="00BB286F">
            <w:pPr>
              <w:autoSpaceDE w:val="0"/>
              <w:autoSpaceDN w:val="0"/>
              <w:adjustRightInd w:val="0"/>
              <w:rPr>
                <w:sz w:val="24"/>
                <w:szCs w:val="24"/>
              </w:rPr>
            </w:pPr>
            <w:r w:rsidRPr="00E27D45">
              <w:rPr>
                <w:sz w:val="24"/>
                <w:szCs w:val="24"/>
              </w:rPr>
              <w:t>Number of Black redstart observations</w:t>
            </w:r>
          </w:p>
        </w:tc>
        <w:tc>
          <w:tcPr>
            <w:tcW w:w="1044" w:type="dxa"/>
          </w:tcPr>
          <w:p w14:paraId="63D399F0" w14:textId="77777777" w:rsidR="00C3432B" w:rsidRPr="00E27D45" w:rsidRDefault="00C3432B" w:rsidP="00FF5D95">
            <w:pPr>
              <w:autoSpaceDE w:val="0"/>
              <w:autoSpaceDN w:val="0"/>
              <w:adjustRightInd w:val="0"/>
              <w:jc w:val="center"/>
              <w:rPr>
                <w:sz w:val="24"/>
                <w:szCs w:val="24"/>
              </w:rPr>
            </w:pPr>
            <w:r w:rsidRPr="00E27D45">
              <w:rPr>
                <w:sz w:val="24"/>
                <w:szCs w:val="24"/>
              </w:rPr>
              <w:t>30</w:t>
            </w:r>
          </w:p>
        </w:tc>
        <w:tc>
          <w:tcPr>
            <w:tcW w:w="1045" w:type="dxa"/>
          </w:tcPr>
          <w:p w14:paraId="47C56DBE" w14:textId="77777777" w:rsidR="00C3432B" w:rsidRPr="00E27D45" w:rsidRDefault="00C3432B" w:rsidP="00FF5D95">
            <w:pPr>
              <w:autoSpaceDE w:val="0"/>
              <w:autoSpaceDN w:val="0"/>
              <w:adjustRightInd w:val="0"/>
              <w:jc w:val="center"/>
              <w:rPr>
                <w:sz w:val="24"/>
                <w:szCs w:val="24"/>
              </w:rPr>
            </w:pPr>
            <w:r w:rsidRPr="00E27D45">
              <w:rPr>
                <w:sz w:val="24"/>
                <w:szCs w:val="24"/>
              </w:rPr>
              <w:t>40</w:t>
            </w:r>
          </w:p>
        </w:tc>
        <w:tc>
          <w:tcPr>
            <w:tcW w:w="1044" w:type="dxa"/>
          </w:tcPr>
          <w:p w14:paraId="7C0FFEE4" w14:textId="77777777" w:rsidR="00C3432B" w:rsidRPr="00E27D45" w:rsidRDefault="00C3432B" w:rsidP="00FF5D95">
            <w:pPr>
              <w:autoSpaceDE w:val="0"/>
              <w:autoSpaceDN w:val="0"/>
              <w:adjustRightInd w:val="0"/>
              <w:jc w:val="center"/>
              <w:rPr>
                <w:sz w:val="24"/>
                <w:szCs w:val="24"/>
              </w:rPr>
            </w:pPr>
            <w:r w:rsidRPr="00E27D45">
              <w:rPr>
                <w:sz w:val="24"/>
                <w:szCs w:val="24"/>
              </w:rPr>
              <w:t>73</w:t>
            </w:r>
          </w:p>
        </w:tc>
        <w:tc>
          <w:tcPr>
            <w:tcW w:w="1045" w:type="dxa"/>
          </w:tcPr>
          <w:p w14:paraId="0CB26E1D" w14:textId="77777777" w:rsidR="00C3432B" w:rsidRPr="00E27D45" w:rsidRDefault="00FF5D95" w:rsidP="00FF5D95">
            <w:pPr>
              <w:autoSpaceDE w:val="0"/>
              <w:autoSpaceDN w:val="0"/>
              <w:adjustRightInd w:val="0"/>
              <w:jc w:val="center"/>
              <w:rPr>
                <w:sz w:val="24"/>
                <w:szCs w:val="24"/>
              </w:rPr>
            </w:pPr>
            <w:r w:rsidRPr="00E27D45">
              <w:rPr>
                <w:sz w:val="24"/>
                <w:szCs w:val="24"/>
              </w:rPr>
              <w:t>77</w:t>
            </w:r>
          </w:p>
        </w:tc>
      </w:tr>
      <w:tr w:rsidR="00C3432B" w:rsidRPr="00E27D45" w14:paraId="52119336" w14:textId="77777777" w:rsidTr="00FF5D95">
        <w:tc>
          <w:tcPr>
            <w:tcW w:w="4962" w:type="dxa"/>
          </w:tcPr>
          <w:p w14:paraId="3BA0126B" w14:textId="77777777" w:rsidR="00C3432B" w:rsidRPr="00E27D45" w:rsidRDefault="00C3432B" w:rsidP="00BB286F">
            <w:pPr>
              <w:autoSpaceDE w:val="0"/>
              <w:autoSpaceDN w:val="0"/>
              <w:adjustRightInd w:val="0"/>
              <w:rPr>
                <w:sz w:val="24"/>
                <w:szCs w:val="24"/>
              </w:rPr>
            </w:pPr>
            <w:r w:rsidRPr="00E27D45">
              <w:rPr>
                <w:sz w:val="24"/>
                <w:szCs w:val="24"/>
              </w:rPr>
              <w:t>Total number of species observed</w:t>
            </w:r>
          </w:p>
        </w:tc>
        <w:tc>
          <w:tcPr>
            <w:tcW w:w="1044" w:type="dxa"/>
          </w:tcPr>
          <w:p w14:paraId="06EF78DA" w14:textId="77777777" w:rsidR="00C3432B" w:rsidRPr="00E27D45" w:rsidRDefault="00C3432B" w:rsidP="00FF5D95">
            <w:pPr>
              <w:autoSpaceDE w:val="0"/>
              <w:autoSpaceDN w:val="0"/>
              <w:adjustRightInd w:val="0"/>
              <w:jc w:val="center"/>
              <w:rPr>
                <w:sz w:val="24"/>
                <w:szCs w:val="24"/>
              </w:rPr>
            </w:pPr>
            <w:r w:rsidRPr="00E27D45">
              <w:rPr>
                <w:sz w:val="24"/>
                <w:szCs w:val="24"/>
              </w:rPr>
              <w:t>49</w:t>
            </w:r>
          </w:p>
        </w:tc>
        <w:tc>
          <w:tcPr>
            <w:tcW w:w="1045" w:type="dxa"/>
          </w:tcPr>
          <w:p w14:paraId="2BFBFED7" w14:textId="77777777" w:rsidR="00C3432B" w:rsidRPr="00E27D45" w:rsidRDefault="00C3432B" w:rsidP="00FF5D95">
            <w:pPr>
              <w:autoSpaceDE w:val="0"/>
              <w:autoSpaceDN w:val="0"/>
              <w:adjustRightInd w:val="0"/>
              <w:jc w:val="center"/>
              <w:rPr>
                <w:sz w:val="24"/>
                <w:szCs w:val="24"/>
              </w:rPr>
            </w:pPr>
            <w:r w:rsidRPr="00E27D45">
              <w:rPr>
                <w:sz w:val="24"/>
                <w:szCs w:val="24"/>
              </w:rPr>
              <w:t>39</w:t>
            </w:r>
          </w:p>
        </w:tc>
        <w:tc>
          <w:tcPr>
            <w:tcW w:w="1044" w:type="dxa"/>
          </w:tcPr>
          <w:p w14:paraId="7D6C480E" w14:textId="77777777" w:rsidR="00C3432B" w:rsidRPr="00E27D45" w:rsidRDefault="00C3432B" w:rsidP="00FF5D95">
            <w:pPr>
              <w:autoSpaceDE w:val="0"/>
              <w:autoSpaceDN w:val="0"/>
              <w:adjustRightInd w:val="0"/>
              <w:jc w:val="center"/>
              <w:rPr>
                <w:sz w:val="24"/>
                <w:szCs w:val="24"/>
              </w:rPr>
            </w:pPr>
            <w:r w:rsidRPr="00E27D45">
              <w:rPr>
                <w:sz w:val="24"/>
                <w:szCs w:val="24"/>
              </w:rPr>
              <w:t>53</w:t>
            </w:r>
          </w:p>
        </w:tc>
        <w:tc>
          <w:tcPr>
            <w:tcW w:w="1045" w:type="dxa"/>
          </w:tcPr>
          <w:p w14:paraId="3E154C01" w14:textId="77777777" w:rsidR="00C3432B" w:rsidRPr="00E27D45" w:rsidRDefault="00BA3614" w:rsidP="00FF5D95">
            <w:pPr>
              <w:autoSpaceDE w:val="0"/>
              <w:autoSpaceDN w:val="0"/>
              <w:adjustRightInd w:val="0"/>
              <w:jc w:val="center"/>
              <w:rPr>
                <w:sz w:val="24"/>
                <w:szCs w:val="24"/>
              </w:rPr>
            </w:pPr>
            <w:r w:rsidRPr="00E27D45">
              <w:rPr>
                <w:sz w:val="24"/>
                <w:szCs w:val="24"/>
              </w:rPr>
              <w:t>51</w:t>
            </w:r>
          </w:p>
        </w:tc>
      </w:tr>
      <w:tr w:rsidR="00C3432B" w:rsidRPr="00E27D45" w14:paraId="63BF76C9" w14:textId="77777777" w:rsidTr="00FF5D95">
        <w:tc>
          <w:tcPr>
            <w:tcW w:w="4962" w:type="dxa"/>
          </w:tcPr>
          <w:p w14:paraId="07495816" w14:textId="77777777" w:rsidR="00C3432B" w:rsidRPr="00E27D45" w:rsidRDefault="00C3432B" w:rsidP="00DC624E">
            <w:pPr>
              <w:autoSpaceDE w:val="0"/>
              <w:autoSpaceDN w:val="0"/>
              <w:adjustRightInd w:val="0"/>
              <w:rPr>
                <w:sz w:val="24"/>
                <w:szCs w:val="24"/>
              </w:rPr>
            </w:pPr>
            <w:r w:rsidRPr="00E27D45">
              <w:rPr>
                <w:sz w:val="24"/>
                <w:szCs w:val="24"/>
              </w:rPr>
              <w:t>Species with evidence of breeding</w:t>
            </w:r>
          </w:p>
        </w:tc>
        <w:tc>
          <w:tcPr>
            <w:tcW w:w="1044" w:type="dxa"/>
          </w:tcPr>
          <w:p w14:paraId="23C4F2D3" w14:textId="77777777" w:rsidR="00C3432B" w:rsidRPr="00E27D45" w:rsidRDefault="00C3432B" w:rsidP="00FF5D95">
            <w:pPr>
              <w:autoSpaceDE w:val="0"/>
              <w:autoSpaceDN w:val="0"/>
              <w:adjustRightInd w:val="0"/>
              <w:jc w:val="center"/>
              <w:rPr>
                <w:sz w:val="24"/>
                <w:szCs w:val="24"/>
              </w:rPr>
            </w:pPr>
            <w:r w:rsidRPr="00E27D45">
              <w:rPr>
                <w:sz w:val="24"/>
                <w:szCs w:val="24"/>
              </w:rPr>
              <w:t>28</w:t>
            </w:r>
          </w:p>
        </w:tc>
        <w:tc>
          <w:tcPr>
            <w:tcW w:w="1045" w:type="dxa"/>
          </w:tcPr>
          <w:p w14:paraId="55A45048" w14:textId="77777777" w:rsidR="00C3432B" w:rsidRPr="00E27D45" w:rsidRDefault="00C3432B" w:rsidP="00FF5D95">
            <w:pPr>
              <w:autoSpaceDE w:val="0"/>
              <w:autoSpaceDN w:val="0"/>
              <w:adjustRightInd w:val="0"/>
              <w:jc w:val="center"/>
              <w:rPr>
                <w:sz w:val="24"/>
                <w:szCs w:val="24"/>
              </w:rPr>
            </w:pPr>
            <w:r w:rsidRPr="00E27D45">
              <w:rPr>
                <w:sz w:val="24"/>
                <w:szCs w:val="24"/>
              </w:rPr>
              <w:t>27</w:t>
            </w:r>
          </w:p>
        </w:tc>
        <w:tc>
          <w:tcPr>
            <w:tcW w:w="1044" w:type="dxa"/>
          </w:tcPr>
          <w:p w14:paraId="1BA8CCE0" w14:textId="77777777" w:rsidR="00C3432B" w:rsidRPr="00E27D45" w:rsidRDefault="00C3432B" w:rsidP="00FF5D95">
            <w:pPr>
              <w:autoSpaceDE w:val="0"/>
              <w:autoSpaceDN w:val="0"/>
              <w:adjustRightInd w:val="0"/>
              <w:jc w:val="center"/>
              <w:rPr>
                <w:sz w:val="24"/>
                <w:szCs w:val="24"/>
              </w:rPr>
            </w:pPr>
            <w:r w:rsidRPr="00E27D45">
              <w:rPr>
                <w:sz w:val="24"/>
                <w:szCs w:val="24"/>
              </w:rPr>
              <w:t>29</w:t>
            </w:r>
          </w:p>
        </w:tc>
        <w:tc>
          <w:tcPr>
            <w:tcW w:w="1045" w:type="dxa"/>
          </w:tcPr>
          <w:p w14:paraId="35C86460" w14:textId="77777777" w:rsidR="00C3432B" w:rsidRPr="00E27D45" w:rsidRDefault="003C68B4" w:rsidP="00FF5D95">
            <w:pPr>
              <w:autoSpaceDE w:val="0"/>
              <w:autoSpaceDN w:val="0"/>
              <w:adjustRightInd w:val="0"/>
              <w:jc w:val="center"/>
              <w:rPr>
                <w:sz w:val="24"/>
                <w:szCs w:val="24"/>
              </w:rPr>
            </w:pPr>
            <w:r w:rsidRPr="00E27D45">
              <w:rPr>
                <w:sz w:val="24"/>
                <w:szCs w:val="24"/>
              </w:rPr>
              <w:t>28</w:t>
            </w:r>
          </w:p>
        </w:tc>
      </w:tr>
    </w:tbl>
    <w:p w14:paraId="433CFAE6" w14:textId="77777777" w:rsidR="0082688D" w:rsidRPr="00E27D45" w:rsidRDefault="0082688D" w:rsidP="00BB286F">
      <w:pPr>
        <w:autoSpaceDE w:val="0"/>
        <w:autoSpaceDN w:val="0"/>
        <w:adjustRightInd w:val="0"/>
        <w:spacing w:after="0" w:line="240" w:lineRule="auto"/>
        <w:rPr>
          <w:sz w:val="24"/>
          <w:szCs w:val="24"/>
        </w:rPr>
      </w:pPr>
    </w:p>
    <w:p w14:paraId="15722964" w14:textId="77777777" w:rsidR="0010766E" w:rsidRPr="00E27D45" w:rsidRDefault="00AE6E12" w:rsidP="00BC5941">
      <w:pPr>
        <w:spacing w:after="120" w:line="240" w:lineRule="auto"/>
        <w:jc w:val="both"/>
        <w:rPr>
          <w:sz w:val="24"/>
          <w:szCs w:val="24"/>
        </w:rPr>
      </w:pPr>
      <w:r>
        <w:rPr>
          <w:sz w:val="24"/>
          <w:szCs w:val="24"/>
        </w:rPr>
        <w:t>B</w:t>
      </w:r>
      <w:r w:rsidR="0046072F" w:rsidRPr="00E27D45">
        <w:rPr>
          <w:sz w:val="24"/>
          <w:szCs w:val="24"/>
        </w:rPr>
        <w:t xml:space="preserve">reeding </w:t>
      </w:r>
      <w:r w:rsidR="003947A4" w:rsidRPr="00E27D45">
        <w:rPr>
          <w:sz w:val="24"/>
          <w:szCs w:val="24"/>
        </w:rPr>
        <w:t xml:space="preserve">bird surveys </w:t>
      </w:r>
      <w:r w:rsidR="003C68B4" w:rsidRPr="00E27D45">
        <w:rPr>
          <w:sz w:val="24"/>
          <w:szCs w:val="24"/>
        </w:rPr>
        <w:t>from</w:t>
      </w:r>
      <w:r w:rsidR="0046072F" w:rsidRPr="00E27D45">
        <w:rPr>
          <w:sz w:val="24"/>
          <w:szCs w:val="24"/>
        </w:rPr>
        <w:t xml:space="preserve"> 2015 </w:t>
      </w:r>
      <w:r>
        <w:rPr>
          <w:sz w:val="24"/>
          <w:szCs w:val="24"/>
        </w:rPr>
        <w:t xml:space="preserve">to </w:t>
      </w:r>
      <w:r w:rsidR="0046072F" w:rsidRPr="00E27D45">
        <w:rPr>
          <w:sz w:val="24"/>
          <w:szCs w:val="24"/>
        </w:rPr>
        <w:t>201</w:t>
      </w:r>
      <w:r w:rsidR="003C68B4" w:rsidRPr="00E27D45">
        <w:rPr>
          <w:sz w:val="24"/>
          <w:szCs w:val="24"/>
        </w:rPr>
        <w:t>7</w:t>
      </w:r>
      <w:r w:rsidR="0046072F" w:rsidRPr="00E27D45">
        <w:rPr>
          <w:sz w:val="24"/>
          <w:szCs w:val="24"/>
        </w:rPr>
        <w:t xml:space="preserve"> </w:t>
      </w:r>
      <w:r w:rsidR="00273C75" w:rsidRPr="00E27D45">
        <w:rPr>
          <w:sz w:val="24"/>
          <w:szCs w:val="24"/>
        </w:rPr>
        <w:t>and rooftop</w:t>
      </w:r>
      <w:r w:rsidR="003947A4" w:rsidRPr="00E27D45">
        <w:rPr>
          <w:sz w:val="24"/>
          <w:szCs w:val="24"/>
        </w:rPr>
        <w:t xml:space="preserve"> surveys in 2004 and 2014 </w:t>
      </w:r>
      <w:r w:rsidR="00273C75" w:rsidRPr="00E27D45">
        <w:rPr>
          <w:sz w:val="24"/>
          <w:szCs w:val="24"/>
        </w:rPr>
        <w:t>have established</w:t>
      </w:r>
      <w:r w:rsidR="003947A4" w:rsidRPr="00E27D45">
        <w:rPr>
          <w:sz w:val="24"/>
          <w:szCs w:val="24"/>
        </w:rPr>
        <w:t xml:space="preserve"> that the</w:t>
      </w:r>
      <w:r w:rsidR="000E5DEB" w:rsidRPr="00E27D45">
        <w:rPr>
          <w:sz w:val="24"/>
          <w:szCs w:val="24"/>
        </w:rPr>
        <w:t xml:space="preserve">re </w:t>
      </w:r>
      <w:r w:rsidR="00273C75" w:rsidRPr="00E27D45">
        <w:rPr>
          <w:sz w:val="24"/>
          <w:szCs w:val="24"/>
        </w:rPr>
        <w:t>is a diverse range</w:t>
      </w:r>
      <w:r w:rsidR="003947A4" w:rsidRPr="00E27D45">
        <w:rPr>
          <w:sz w:val="24"/>
          <w:szCs w:val="24"/>
        </w:rPr>
        <w:t xml:space="preserve"> of breeding bird </w:t>
      </w:r>
      <w:r w:rsidR="00273C75" w:rsidRPr="00E27D45">
        <w:rPr>
          <w:sz w:val="24"/>
          <w:szCs w:val="24"/>
        </w:rPr>
        <w:t>species in</w:t>
      </w:r>
      <w:r w:rsidR="003947A4" w:rsidRPr="00E27D45">
        <w:rPr>
          <w:sz w:val="24"/>
          <w:szCs w:val="24"/>
        </w:rPr>
        <w:t xml:space="preserve"> the City of London</w:t>
      </w:r>
      <w:r w:rsidR="00064DAF" w:rsidRPr="00E27D45">
        <w:rPr>
          <w:sz w:val="24"/>
          <w:szCs w:val="24"/>
        </w:rPr>
        <w:t>,</w:t>
      </w:r>
      <w:r w:rsidR="003947A4" w:rsidRPr="00E27D45">
        <w:rPr>
          <w:sz w:val="24"/>
          <w:szCs w:val="24"/>
        </w:rPr>
        <w:t xml:space="preserve">  includ</w:t>
      </w:r>
      <w:r w:rsidR="00064DAF" w:rsidRPr="00E27D45">
        <w:rPr>
          <w:sz w:val="24"/>
          <w:szCs w:val="24"/>
        </w:rPr>
        <w:t>ing</w:t>
      </w:r>
      <w:r w:rsidR="003947A4" w:rsidRPr="00E27D45">
        <w:rPr>
          <w:sz w:val="24"/>
          <w:szCs w:val="24"/>
        </w:rPr>
        <w:t xml:space="preserve"> scarce Amber and Red listed species</w:t>
      </w:r>
      <w:r w:rsidR="00064DAF" w:rsidRPr="00E27D45">
        <w:rPr>
          <w:sz w:val="24"/>
          <w:szCs w:val="24"/>
        </w:rPr>
        <w:t xml:space="preserve">. </w:t>
      </w:r>
      <w:r>
        <w:rPr>
          <w:sz w:val="24"/>
          <w:szCs w:val="24"/>
        </w:rPr>
        <w:t>This</w:t>
      </w:r>
      <w:r w:rsidR="003947A4" w:rsidRPr="00E27D45">
        <w:rPr>
          <w:sz w:val="24"/>
          <w:szCs w:val="24"/>
        </w:rPr>
        <w:t xml:space="preserve"> impos</w:t>
      </w:r>
      <w:r w:rsidR="003C68B4" w:rsidRPr="00E27D45">
        <w:rPr>
          <w:sz w:val="24"/>
          <w:szCs w:val="24"/>
        </w:rPr>
        <w:t>es</w:t>
      </w:r>
      <w:r w:rsidR="003947A4" w:rsidRPr="00E27D45">
        <w:rPr>
          <w:sz w:val="24"/>
          <w:szCs w:val="24"/>
        </w:rPr>
        <w:t xml:space="preserve"> a </w:t>
      </w:r>
      <w:r w:rsidR="003C68B4" w:rsidRPr="00E27D45">
        <w:rPr>
          <w:sz w:val="24"/>
          <w:szCs w:val="24"/>
        </w:rPr>
        <w:t xml:space="preserve">continuing </w:t>
      </w:r>
      <w:r w:rsidR="003947A4" w:rsidRPr="00E27D45">
        <w:rPr>
          <w:sz w:val="24"/>
          <w:szCs w:val="24"/>
        </w:rPr>
        <w:t xml:space="preserve">responsibility on the City Planners to </w:t>
      </w:r>
      <w:r>
        <w:rPr>
          <w:sz w:val="24"/>
          <w:szCs w:val="24"/>
        </w:rPr>
        <w:t>consider the needs of these species in both the Local Plan and in specific planning applications</w:t>
      </w:r>
      <w:r w:rsidR="00B56A4A">
        <w:rPr>
          <w:sz w:val="24"/>
          <w:szCs w:val="24"/>
        </w:rPr>
        <w:t xml:space="preserve"> </w:t>
      </w:r>
      <w:r>
        <w:rPr>
          <w:sz w:val="24"/>
          <w:szCs w:val="24"/>
        </w:rPr>
        <w:t>to</w:t>
      </w:r>
      <w:r w:rsidR="003947A4" w:rsidRPr="00E27D45">
        <w:rPr>
          <w:sz w:val="24"/>
          <w:szCs w:val="24"/>
        </w:rPr>
        <w:t xml:space="preserve">  ensure that </w:t>
      </w:r>
      <w:r w:rsidR="004B15D1" w:rsidRPr="00E27D45">
        <w:rPr>
          <w:sz w:val="24"/>
          <w:szCs w:val="24"/>
        </w:rPr>
        <w:t xml:space="preserve">the habitat of </w:t>
      </w:r>
      <w:r w:rsidR="003947A4" w:rsidRPr="00E27D45">
        <w:rPr>
          <w:sz w:val="24"/>
          <w:szCs w:val="24"/>
        </w:rPr>
        <w:t xml:space="preserve">these scarce and rare breeding </w:t>
      </w:r>
      <w:r w:rsidR="00BC5941">
        <w:rPr>
          <w:sz w:val="24"/>
          <w:szCs w:val="24"/>
        </w:rPr>
        <w:t>birds</w:t>
      </w:r>
      <w:r w:rsidR="003947A4" w:rsidRPr="00E27D45">
        <w:rPr>
          <w:sz w:val="24"/>
          <w:szCs w:val="24"/>
        </w:rPr>
        <w:t xml:space="preserve"> </w:t>
      </w:r>
      <w:r w:rsidR="004B15D1" w:rsidRPr="00E27D45">
        <w:rPr>
          <w:sz w:val="24"/>
          <w:szCs w:val="24"/>
        </w:rPr>
        <w:t>is maintained</w:t>
      </w:r>
      <w:r w:rsidR="003947A4" w:rsidRPr="00E27D45">
        <w:rPr>
          <w:sz w:val="24"/>
          <w:szCs w:val="24"/>
        </w:rPr>
        <w:t>.</w:t>
      </w:r>
    </w:p>
    <w:p w14:paraId="57AAA104" w14:textId="77777777" w:rsidR="00377438" w:rsidRDefault="00D36744" w:rsidP="00BC5941">
      <w:pPr>
        <w:spacing w:line="240" w:lineRule="auto"/>
        <w:jc w:val="both"/>
        <w:rPr>
          <w:b/>
          <w:sz w:val="28"/>
          <w:szCs w:val="28"/>
        </w:rPr>
      </w:pPr>
      <w:r>
        <w:rPr>
          <w:sz w:val="24"/>
          <w:szCs w:val="24"/>
        </w:rPr>
        <w:t>The weather during the breeding season in 2018 was challenging, with a mild winter foll</w:t>
      </w:r>
      <w:r w:rsidR="006F54C2">
        <w:rPr>
          <w:sz w:val="24"/>
          <w:szCs w:val="24"/>
        </w:rPr>
        <w:t>o</w:t>
      </w:r>
      <w:r>
        <w:rPr>
          <w:sz w:val="24"/>
          <w:szCs w:val="24"/>
        </w:rPr>
        <w:t>wed by extremely cold, wet and windy periods</w:t>
      </w:r>
      <w:r w:rsidR="00BC5941">
        <w:rPr>
          <w:sz w:val="24"/>
          <w:szCs w:val="24"/>
        </w:rPr>
        <w:t>,</w:t>
      </w:r>
      <w:r w:rsidR="006F54C2">
        <w:rPr>
          <w:sz w:val="24"/>
          <w:szCs w:val="24"/>
        </w:rPr>
        <w:t xml:space="preserve"> starting on 22 February and continuing throughout March</w:t>
      </w:r>
      <w:r>
        <w:rPr>
          <w:sz w:val="24"/>
          <w:szCs w:val="24"/>
        </w:rPr>
        <w:t>. It is likely that conditions delayed breeding and probably increased mortality amongst small bird</w:t>
      </w:r>
      <w:r w:rsidR="006F54C2">
        <w:rPr>
          <w:sz w:val="24"/>
          <w:szCs w:val="24"/>
        </w:rPr>
        <w:t>s. The hot, dry summer may also have affected breeding.</w:t>
      </w:r>
      <w:r>
        <w:rPr>
          <w:sz w:val="24"/>
          <w:szCs w:val="24"/>
        </w:rPr>
        <w:t xml:space="preserve"> </w:t>
      </w:r>
    </w:p>
    <w:p w14:paraId="47EFFF6D" w14:textId="77777777" w:rsidR="0010766E" w:rsidRPr="00922B84" w:rsidRDefault="0010766E" w:rsidP="00922B84">
      <w:pPr>
        <w:spacing w:after="120" w:line="20" w:lineRule="atLeast"/>
        <w:jc w:val="both"/>
        <w:rPr>
          <w:b/>
          <w:sz w:val="28"/>
          <w:szCs w:val="28"/>
        </w:rPr>
      </w:pPr>
      <w:r w:rsidRPr="00922B84">
        <w:rPr>
          <w:b/>
          <w:sz w:val="28"/>
          <w:szCs w:val="28"/>
        </w:rPr>
        <w:t>2. Methodology</w:t>
      </w:r>
    </w:p>
    <w:p w14:paraId="5D26E4CB" w14:textId="77777777" w:rsidR="00FA3F20" w:rsidRPr="00902806" w:rsidRDefault="0050357F" w:rsidP="00922B84">
      <w:pPr>
        <w:spacing w:after="120" w:line="20" w:lineRule="atLeast"/>
        <w:jc w:val="both"/>
        <w:rPr>
          <w:sz w:val="24"/>
          <w:szCs w:val="24"/>
        </w:rPr>
      </w:pPr>
      <w:r w:rsidRPr="00902806">
        <w:rPr>
          <w:sz w:val="24"/>
          <w:szCs w:val="24"/>
        </w:rPr>
        <w:lastRenderedPageBreak/>
        <w:t xml:space="preserve">The </w:t>
      </w:r>
      <w:r w:rsidR="00651BD4" w:rsidRPr="00902806">
        <w:rPr>
          <w:sz w:val="24"/>
          <w:szCs w:val="24"/>
        </w:rPr>
        <w:t xml:space="preserve">methodology of the survey has changed as the birding team has evolved. During 2015 volunteers searched dedicated areas for </w:t>
      </w:r>
      <w:r w:rsidR="00AE6E12">
        <w:rPr>
          <w:sz w:val="24"/>
          <w:szCs w:val="24"/>
        </w:rPr>
        <w:t>B</w:t>
      </w:r>
      <w:r w:rsidR="00651BD4" w:rsidRPr="00902806">
        <w:rPr>
          <w:sz w:val="24"/>
          <w:szCs w:val="24"/>
        </w:rPr>
        <w:t xml:space="preserve">lack </w:t>
      </w:r>
      <w:r w:rsidR="00AE6E12">
        <w:rPr>
          <w:sz w:val="24"/>
          <w:szCs w:val="24"/>
        </w:rPr>
        <w:t>R</w:t>
      </w:r>
      <w:r w:rsidR="00651BD4" w:rsidRPr="00902806">
        <w:rPr>
          <w:sz w:val="24"/>
          <w:szCs w:val="24"/>
        </w:rPr>
        <w:t>edstarts and other breeding birds</w:t>
      </w:r>
      <w:r w:rsidR="006C5931">
        <w:rPr>
          <w:sz w:val="24"/>
          <w:szCs w:val="24"/>
        </w:rPr>
        <w:t>. I</w:t>
      </w:r>
      <w:r w:rsidR="00811E8A" w:rsidRPr="00902806">
        <w:rPr>
          <w:sz w:val="24"/>
          <w:szCs w:val="24"/>
        </w:rPr>
        <w:t>n time</w:t>
      </w:r>
      <w:r w:rsidR="006C5931">
        <w:rPr>
          <w:sz w:val="24"/>
          <w:szCs w:val="24"/>
        </w:rPr>
        <w:t>,</w:t>
      </w:r>
      <w:r w:rsidR="00811E8A" w:rsidRPr="00902806">
        <w:rPr>
          <w:sz w:val="24"/>
          <w:szCs w:val="24"/>
        </w:rPr>
        <w:t xml:space="preserve"> other birders have joined in, posting sightings on social media, including the London Bird Club Wiki latest sightings page, but also Twi</w:t>
      </w:r>
      <w:r w:rsidR="00AE6E12">
        <w:rPr>
          <w:sz w:val="24"/>
          <w:szCs w:val="24"/>
        </w:rPr>
        <w:t>t</w:t>
      </w:r>
      <w:r w:rsidR="00811E8A" w:rsidRPr="00902806">
        <w:rPr>
          <w:sz w:val="24"/>
          <w:szCs w:val="24"/>
        </w:rPr>
        <w:t xml:space="preserve">ter and other media. </w:t>
      </w:r>
      <w:r w:rsidR="00651BD4" w:rsidRPr="00902806">
        <w:rPr>
          <w:sz w:val="24"/>
          <w:szCs w:val="24"/>
        </w:rPr>
        <w:t xml:space="preserve"> </w:t>
      </w:r>
      <w:r w:rsidR="00811E8A" w:rsidRPr="00902806">
        <w:rPr>
          <w:sz w:val="24"/>
          <w:szCs w:val="24"/>
        </w:rPr>
        <w:t xml:space="preserve">Some observers work in the City and have views of particular roofscapes and this can be particularly helpful with certain species such as Black Redstarts.  These </w:t>
      </w:r>
      <w:r w:rsidR="006C5931">
        <w:rPr>
          <w:sz w:val="24"/>
          <w:szCs w:val="24"/>
        </w:rPr>
        <w:t xml:space="preserve">observations </w:t>
      </w:r>
      <w:r w:rsidR="00811E8A" w:rsidRPr="00902806">
        <w:rPr>
          <w:sz w:val="24"/>
          <w:szCs w:val="24"/>
        </w:rPr>
        <w:t>are still supplemented by</w:t>
      </w:r>
      <w:r w:rsidRPr="00902806">
        <w:rPr>
          <w:sz w:val="24"/>
          <w:szCs w:val="24"/>
        </w:rPr>
        <w:t xml:space="preserve"> regular ground level walks throughout the survey period</w:t>
      </w:r>
      <w:r w:rsidR="006C5931">
        <w:rPr>
          <w:sz w:val="24"/>
          <w:szCs w:val="24"/>
        </w:rPr>
        <w:t xml:space="preserve"> and</w:t>
      </w:r>
      <w:r w:rsidRPr="00902806">
        <w:rPr>
          <w:sz w:val="24"/>
          <w:szCs w:val="24"/>
        </w:rPr>
        <w:t xml:space="preserve"> by some roof top visits. </w:t>
      </w:r>
      <w:r w:rsidR="00811E8A" w:rsidRPr="00902806">
        <w:rPr>
          <w:sz w:val="24"/>
          <w:szCs w:val="24"/>
        </w:rPr>
        <w:t>Such searches can reach parts of the City that are not otherwise visited on a regular basis</w:t>
      </w:r>
      <w:r w:rsidR="006C5931">
        <w:rPr>
          <w:sz w:val="24"/>
          <w:szCs w:val="24"/>
        </w:rPr>
        <w:t>.</w:t>
      </w:r>
      <w:r w:rsidR="002B532A" w:rsidRPr="00902806">
        <w:rPr>
          <w:sz w:val="24"/>
          <w:szCs w:val="24"/>
        </w:rPr>
        <w:t xml:space="preserve"> </w:t>
      </w:r>
      <w:r w:rsidR="00FA3F20" w:rsidRPr="00902806">
        <w:rPr>
          <w:sz w:val="24"/>
          <w:szCs w:val="24"/>
        </w:rPr>
        <w:t xml:space="preserve">Although all parts of the </w:t>
      </w:r>
      <w:r w:rsidR="00D32CA5" w:rsidRPr="00902806">
        <w:rPr>
          <w:sz w:val="24"/>
          <w:szCs w:val="24"/>
        </w:rPr>
        <w:t>C</w:t>
      </w:r>
      <w:r w:rsidR="00FA3F20" w:rsidRPr="00902806">
        <w:rPr>
          <w:sz w:val="24"/>
          <w:szCs w:val="24"/>
        </w:rPr>
        <w:t xml:space="preserve">ity were surveyed, the coverage was not as uniform as we would have liked and some </w:t>
      </w:r>
      <w:r w:rsidR="00ED3C38" w:rsidRPr="00902806">
        <w:rPr>
          <w:sz w:val="24"/>
          <w:szCs w:val="24"/>
        </w:rPr>
        <w:t>areas</w:t>
      </w:r>
      <w:r w:rsidR="00FA3F20" w:rsidRPr="00902806">
        <w:rPr>
          <w:sz w:val="24"/>
          <w:szCs w:val="24"/>
        </w:rPr>
        <w:t xml:space="preserve"> did not receive sufficient coverage</w:t>
      </w:r>
      <w:r w:rsidR="00D32CA5" w:rsidRPr="00902806">
        <w:rPr>
          <w:sz w:val="24"/>
          <w:szCs w:val="24"/>
        </w:rPr>
        <w:t>; i</w:t>
      </w:r>
      <w:r w:rsidR="00FA3F20" w:rsidRPr="00902806">
        <w:rPr>
          <w:sz w:val="24"/>
          <w:szCs w:val="24"/>
        </w:rPr>
        <w:t>n particular around the Temple Gardens</w:t>
      </w:r>
      <w:r w:rsidR="002B532A" w:rsidRPr="00902806">
        <w:rPr>
          <w:sz w:val="24"/>
          <w:szCs w:val="24"/>
        </w:rPr>
        <w:t>. M</w:t>
      </w:r>
      <w:r w:rsidR="00FA3F20" w:rsidRPr="00902806">
        <w:rPr>
          <w:sz w:val="24"/>
          <w:szCs w:val="24"/>
        </w:rPr>
        <w:t>embers of the City Garden</w:t>
      </w:r>
      <w:r w:rsidR="002B532A" w:rsidRPr="00902806">
        <w:rPr>
          <w:sz w:val="24"/>
          <w:szCs w:val="24"/>
        </w:rPr>
        <w:t>s</w:t>
      </w:r>
      <w:r w:rsidR="00FA3F20" w:rsidRPr="00902806">
        <w:rPr>
          <w:sz w:val="24"/>
          <w:szCs w:val="24"/>
        </w:rPr>
        <w:t xml:space="preserve"> team provided some useful sightings for which we are most grateful.  </w:t>
      </w:r>
    </w:p>
    <w:p w14:paraId="382424AD" w14:textId="77777777" w:rsidR="004A7009" w:rsidRPr="00902806" w:rsidRDefault="00FC6219" w:rsidP="00922B84">
      <w:pPr>
        <w:autoSpaceDE w:val="0"/>
        <w:autoSpaceDN w:val="0"/>
        <w:adjustRightInd w:val="0"/>
        <w:spacing w:after="120" w:line="240" w:lineRule="auto"/>
        <w:jc w:val="both"/>
        <w:rPr>
          <w:sz w:val="24"/>
          <w:szCs w:val="24"/>
        </w:rPr>
      </w:pPr>
      <w:r w:rsidRPr="00902806">
        <w:rPr>
          <w:sz w:val="24"/>
          <w:szCs w:val="24"/>
        </w:rPr>
        <w:t xml:space="preserve">The </w:t>
      </w:r>
      <w:r w:rsidR="00ED3C38" w:rsidRPr="00902806">
        <w:rPr>
          <w:sz w:val="24"/>
          <w:szCs w:val="24"/>
        </w:rPr>
        <w:t>purpose</w:t>
      </w:r>
      <w:r w:rsidRPr="00902806">
        <w:rPr>
          <w:sz w:val="24"/>
          <w:szCs w:val="24"/>
        </w:rPr>
        <w:t xml:space="preserve"> of the </w:t>
      </w:r>
      <w:r w:rsidR="00ED3C38" w:rsidRPr="00902806">
        <w:rPr>
          <w:sz w:val="24"/>
          <w:szCs w:val="24"/>
        </w:rPr>
        <w:t>S</w:t>
      </w:r>
      <w:r w:rsidRPr="00902806">
        <w:rPr>
          <w:sz w:val="24"/>
          <w:szCs w:val="24"/>
        </w:rPr>
        <w:t xml:space="preserve">urvey is to establish the breeding season populations of </w:t>
      </w:r>
      <w:r w:rsidR="004B15D1" w:rsidRPr="00902806">
        <w:rPr>
          <w:sz w:val="24"/>
          <w:szCs w:val="24"/>
        </w:rPr>
        <w:t>a number of</w:t>
      </w:r>
      <w:r w:rsidRPr="00902806">
        <w:rPr>
          <w:sz w:val="24"/>
          <w:szCs w:val="24"/>
        </w:rPr>
        <w:t xml:space="preserve"> species</w:t>
      </w:r>
      <w:r w:rsidR="0046072F" w:rsidRPr="00902806">
        <w:rPr>
          <w:sz w:val="24"/>
          <w:szCs w:val="24"/>
        </w:rPr>
        <w:t>.</w:t>
      </w:r>
      <w:r w:rsidR="00ED3C38" w:rsidRPr="00902806">
        <w:rPr>
          <w:sz w:val="24"/>
          <w:szCs w:val="24"/>
        </w:rPr>
        <w:t xml:space="preserve"> </w:t>
      </w:r>
      <w:r w:rsidR="00273C75" w:rsidRPr="00902806">
        <w:rPr>
          <w:sz w:val="24"/>
          <w:szCs w:val="24"/>
        </w:rPr>
        <w:t xml:space="preserve">For many species that nest in inaccessible roof tops, such as Black Redstarts, Grey Wagtails and the gull species it is impossible to find definite proof of nesting, but other indications can be found such as gulls indulging in dive bombing activities; recently fledged young; adult birds collecting nest material or food for young. </w:t>
      </w:r>
      <w:r w:rsidR="002B532A" w:rsidRPr="00902806">
        <w:rPr>
          <w:sz w:val="24"/>
          <w:szCs w:val="24"/>
        </w:rPr>
        <w:t>F</w:t>
      </w:r>
      <w:r w:rsidR="00FA3F20" w:rsidRPr="00902806">
        <w:rPr>
          <w:sz w:val="24"/>
          <w:szCs w:val="24"/>
        </w:rPr>
        <w:t xml:space="preserve">or some species the best </w:t>
      </w:r>
      <w:r w:rsidR="002B532A" w:rsidRPr="00902806">
        <w:rPr>
          <w:sz w:val="24"/>
          <w:szCs w:val="24"/>
        </w:rPr>
        <w:t>indication</w:t>
      </w:r>
      <w:r w:rsidR="00FA3F20" w:rsidRPr="00902806">
        <w:rPr>
          <w:sz w:val="24"/>
          <w:szCs w:val="24"/>
        </w:rPr>
        <w:t xml:space="preserve"> </w:t>
      </w:r>
      <w:r w:rsidR="002B532A" w:rsidRPr="00902806">
        <w:rPr>
          <w:sz w:val="24"/>
          <w:szCs w:val="24"/>
        </w:rPr>
        <w:t>of</w:t>
      </w:r>
      <w:r w:rsidR="00FA3F20" w:rsidRPr="00902806">
        <w:rPr>
          <w:sz w:val="24"/>
          <w:szCs w:val="24"/>
        </w:rPr>
        <w:t xml:space="preserve"> the locations of territories </w:t>
      </w:r>
      <w:r w:rsidR="002B532A" w:rsidRPr="00902806">
        <w:rPr>
          <w:sz w:val="24"/>
          <w:szCs w:val="24"/>
        </w:rPr>
        <w:t xml:space="preserve">is </w:t>
      </w:r>
      <w:r w:rsidR="00FA3F20" w:rsidRPr="00902806">
        <w:rPr>
          <w:sz w:val="24"/>
          <w:szCs w:val="24"/>
        </w:rPr>
        <w:t>from singing male birds</w:t>
      </w:r>
      <w:r w:rsidR="002B532A" w:rsidRPr="00902806">
        <w:rPr>
          <w:sz w:val="24"/>
          <w:szCs w:val="24"/>
        </w:rPr>
        <w:t>, or i</w:t>
      </w:r>
      <w:r w:rsidR="00FA3F20" w:rsidRPr="00902806">
        <w:rPr>
          <w:sz w:val="24"/>
          <w:szCs w:val="24"/>
        </w:rPr>
        <w:t>n the case of some species such as the tits, the post</w:t>
      </w:r>
      <w:r w:rsidR="004B15D1" w:rsidRPr="00902806">
        <w:rPr>
          <w:sz w:val="24"/>
          <w:szCs w:val="24"/>
        </w:rPr>
        <w:t>-</w:t>
      </w:r>
      <w:r w:rsidR="00FA3F20" w:rsidRPr="00902806">
        <w:rPr>
          <w:sz w:val="24"/>
          <w:szCs w:val="24"/>
        </w:rPr>
        <w:t>breeding season cleaning of nest boxes reveal</w:t>
      </w:r>
      <w:r w:rsidR="000758A6" w:rsidRPr="00902806">
        <w:rPr>
          <w:sz w:val="24"/>
          <w:szCs w:val="24"/>
        </w:rPr>
        <w:t>s</w:t>
      </w:r>
      <w:r w:rsidR="00FA3F20" w:rsidRPr="00902806">
        <w:rPr>
          <w:sz w:val="24"/>
          <w:szCs w:val="24"/>
        </w:rPr>
        <w:t xml:space="preserve"> more </w:t>
      </w:r>
      <w:r w:rsidR="000758A6" w:rsidRPr="00902806">
        <w:rPr>
          <w:sz w:val="24"/>
          <w:szCs w:val="24"/>
        </w:rPr>
        <w:t xml:space="preserve">information on </w:t>
      </w:r>
      <w:r w:rsidR="00FA3F20" w:rsidRPr="00902806">
        <w:rPr>
          <w:sz w:val="24"/>
          <w:szCs w:val="24"/>
        </w:rPr>
        <w:t>number</w:t>
      </w:r>
      <w:r w:rsidR="000758A6" w:rsidRPr="00902806">
        <w:rPr>
          <w:sz w:val="24"/>
          <w:szCs w:val="24"/>
        </w:rPr>
        <w:t xml:space="preserve"> of nests</w:t>
      </w:r>
      <w:r w:rsidR="00FA3F20" w:rsidRPr="00902806">
        <w:rPr>
          <w:sz w:val="24"/>
          <w:szCs w:val="24"/>
        </w:rPr>
        <w:t>, and whether the breeding season was success</w:t>
      </w:r>
      <w:r w:rsidR="002B532A" w:rsidRPr="00902806">
        <w:rPr>
          <w:sz w:val="24"/>
          <w:szCs w:val="24"/>
        </w:rPr>
        <w:t>ful</w:t>
      </w:r>
      <w:r w:rsidR="00FA3F20" w:rsidRPr="00902806">
        <w:rPr>
          <w:sz w:val="24"/>
          <w:szCs w:val="24"/>
        </w:rPr>
        <w:t>.</w:t>
      </w:r>
      <w:r w:rsidR="00D32CA5" w:rsidRPr="00902806">
        <w:rPr>
          <w:sz w:val="24"/>
          <w:szCs w:val="24"/>
        </w:rPr>
        <w:t xml:space="preserve"> </w:t>
      </w:r>
    </w:p>
    <w:p w14:paraId="5D9FCE06" w14:textId="77777777" w:rsidR="003354E9" w:rsidRPr="00902806" w:rsidRDefault="004A7009" w:rsidP="003354E9">
      <w:pPr>
        <w:spacing w:after="120" w:line="20" w:lineRule="atLeast"/>
        <w:jc w:val="both"/>
        <w:rPr>
          <w:sz w:val="24"/>
          <w:szCs w:val="24"/>
        </w:rPr>
      </w:pPr>
      <w:r w:rsidRPr="00902806">
        <w:rPr>
          <w:sz w:val="24"/>
          <w:szCs w:val="24"/>
        </w:rPr>
        <w:t>A number of observations were taken from the London Wiki</w:t>
      </w:r>
      <w:r w:rsidR="003354E9" w:rsidRPr="00902806">
        <w:rPr>
          <w:sz w:val="24"/>
          <w:szCs w:val="24"/>
        </w:rPr>
        <w:t>. Quite rightly the website instructs its contributors not to post details of nesting by scarce breeding birds (those included in Schedule 1 of the Wildlife and Countryside Act 1981, as amended). However, in the case of Black Redstarts in the City, reports of singing birds do not give away the locations of nesting birds</w:t>
      </w:r>
      <w:r w:rsidR="00ED3C38" w:rsidRPr="00902806">
        <w:rPr>
          <w:sz w:val="24"/>
          <w:szCs w:val="24"/>
        </w:rPr>
        <w:t xml:space="preserve"> and t</w:t>
      </w:r>
      <w:r w:rsidR="003354E9" w:rsidRPr="00902806">
        <w:rPr>
          <w:sz w:val="24"/>
          <w:szCs w:val="24"/>
        </w:rPr>
        <w:t>he rooftop areas where they may nest are not a</w:t>
      </w:r>
      <w:r w:rsidR="00ED3C38" w:rsidRPr="00902806">
        <w:rPr>
          <w:sz w:val="24"/>
          <w:szCs w:val="24"/>
        </w:rPr>
        <w:t>ccessible to the general public</w:t>
      </w:r>
      <w:r w:rsidR="003354E9" w:rsidRPr="00902806">
        <w:rPr>
          <w:sz w:val="24"/>
          <w:szCs w:val="24"/>
        </w:rPr>
        <w:t>. If there is a danger to these birds it is through normal rooftop activities by maintenance staff, or during construction works.  In the event that a nest site should be found</w:t>
      </w:r>
      <w:r w:rsidR="00ED3C38" w:rsidRPr="00902806">
        <w:rPr>
          <w:sz w:val="24"/>
          <w:szCs w:val="24"/>
        </w:rPr>
        <w:t>,</w:t>
      </w:r>
      <w:r w:rsidR="003354E9" w:rsidRPr="00902806">
        <w:rPr>
          <w:sz w:val="24"/>
          <w:szCs w:val="24"/>
        </w:rPr>
        <w:t xml:space="preserve"> measures would be taken by FoCG and the City Gardens team to protect such sites from disturbance and the LNHS/ RSPB would be informed immediately.   Where nesting is suspected </w:t>
      </w:r>
      <w:r w:rsidR="0051273C" w:rsidRPr="00902806">
        <w:rPr>
          <w:sz w:val="24"/>
          <w:szCs w:val="24"/>
        </w:rPr>
        <w:t xml:space="preserve">the exact </w:t>
      </w:r>
      <w:r w:rsidR="003354E9" w:rsidRPr="00902806">
        <w:rPr>
          <w:sz w:val="24"/>
          <w:szCs w:val="24"/>
        </w:rPr>
        <w:t xml:space="preserve">location </w:t>
      </w:r>
      <w:r w:rsidR="00ED3C38" w:rsidRPr="00902806">
        <w:rPr>
          <w:sz w:val="24"/>
          <w:szCs w:val="24"/>
        </w:rPr>
        <w:t>is</w:t>
      </w:r>
      <w:r w:rsidR="003354E9" w:rsidRPr="00902806">
        <w:rPr>
          <w:sz w:val="24"/>
          <w:szCs w:val="24"/>
        </w:rPr>
        <w:t xml:space="preserve"> not </w:t>
      </w:r>
      <w:r w:rsidR="00ED3C38" w:rsidRPr="00902806">
        <w:rPr>
          <w:sz w:val="24"/>
          <w:szCs w:val="24"/>
        </w:rPr>
        <w:t>identified</w:t>
      </w:r>
      <w:r w:rsidR="0051273C" w:rsidRPr="00902806">
        <w:rPr>
          <w:sz w:val="24"/>
          <w:szCs w:val="24"/>
        </w:rPr>
        <w:t xml:space="preserve"> in case the site is used again in </w:t>
      </w:r>
      <w:r w:rsidR="001F7B42" w:rsidRPr="00902806">
        <w:rPr>
          <w:sz w:val="24"/>
          <w:szCs w:val="24"/>
        </w:rPr>
        <w:t>subsequent years</w:t>
      </w:r>
      <w:r w:rsidR="0051273C" w:rsidRPr="00902806">
        <w:rPr>
          <w:sz w:val="24"/>
          <w:szCs w:val="24"/>
        </w:rPr>
        <w:t xml:space="preserve">. </w:t>
      </w:r>
    </w:p>
    <w:p w14:paraId="56AF9977" w14:textId="77777777" w:rsidR="00691B94" w:rsidRPr="00902806" w:rsidRDefault="00691B94" w:rsidP="00922B84">
      <w:pPr>
        <w:autoSpaceDE w:val="0"/>
        <w:autoSpaceDN w:val="0"/>
        <w:adjustRightInd w:val="0"/>
        <w:spacing w:after="120" w:line="240" w:lineRule="auto"/>
        <w:jc w:val="both"/>
        <w:rPr>
          <w:sz w:val="24"/>
          <w:szCs w:val="24"/>
        </w:rPr>
      </w:pPr>
      <w:r w:rsidRPr="00902806">
        <w:rPr>
          <w:rFonts w:cs="GillSansMT"/>
          <w:sz w:val="24"/>
          <w:szCs w:val="24"/>
        </w:rPr>
        <w:t>All the observations were recorded on GiGL (Greenspace Information for Greater London) and are also available on the Friends of City Gardens website www.friendsofcitygardens.org.uk.</w:t>
      </w:r>
    </w:p>
    <w:p w14:paraId="299F498A" w14:textId="77777777" w:rsidR="00691B94" w:rsidRPr="00013578" w:rsidRDefault="00691B94" w:rsidP="00922B84">
      <w:pPr>
        <w:spacing w:after="120" w:line="20" w:lineRule="atLeast"/>
        <w:jc w:val="both"/>
        <w:rPr>
          <w:b/>
          <w:sz w:val="28"/>
          <w:szCs w:val="28"/>
        </w:rPr>
      </w:pPr>
    </w:p>
    <w:p w14:paraId="5ED50EC5" w14:textId="77777777" w:rsidR="00FA3F20" w:rsidRPr="00922B84" w:rsidRDefault="00691B94" w:rsidP="00922B84">
      <w:pPr>
        <w:spacing w:after="120" w:line="20" w:lineRule="atLeast"/>
        <w:jc w:val="both"/>
        <w:rPr>
          <w:b/>
          <w:sz w:val="28"/>
          <w:szCs w:val="28"/>
        </w:rPr>
      </w:pPr>
      <w:r w:rsidRPr="00922B84">
        <w:rPr>
          <w:b/>
          <w:sz w:val="28"/>
          <w:szCs w:val="28"/>
        </w:rPr>
        <w:t>3. B</w:t>
      </w:r>
      <w:r w:rsidR="004B15D1">
        <w:rPr>
          <w:b/>
          <w:sz w:val="28"/>
          <w:szCs w:val="28"/>
        </w:rPr>
        <w:t>iodiversity Action Plan</w:t>
      </w:r>
      <w:r w:rsidRPr="00922B84">
        <w:rPr>
          <w:b/>
          <w:sz w:val="28"/>
          <w:szCs w:val="28"/>
        </w:rPr>
        <w:t xml:space="preserve"> target species and Birds of Conservation Concern</w:t>
      </w:r>
      <w:r w:rsidR="009C53B9" w:rsidRPr="00922B84">
        <w:rPr>
          <w:b/>
          <w:sz w:val="28"/>
          <w:szCs w:val="28"/>
        </w:rPr>
        <w:t xml:space="preserve"> </w:t>
      </w:r>
    </w:p>
    <w:p w14:paraId="2EA47B07" w14:textId="77777777" w:rsidR="00A46838" w:rsidRPr="00902806" w:rsidRDefault="00691B94" w:rsidP="00922B84">
      <w:pPr>
        <w:spacing w:after="120" w:line="20" w:lineRule="atLeast"/>
        <w:jc w:val="both"/>
        <w:rPr>
          <w:sz w:val="24"/>
          <w:szCs w:val="24"/>
        </w:rPr>
      </w:pPr>
      <w:r w:rsidRPr="00902806">
        <w:rPr>
          <w:sz w:val="24"/>
          <w:szCs w:val="24"/>
        </w:rPr>
        <w:t>The</w:t>
      </w:r>
      <w:r w:rsidR="00A46838" w:rsidRPr="00902806">
        <w:rPr>
          <w:sz w:val="24"/>
          <w:szCs w:val="24"/>
        </w:rPr>
        <w:t xml:space="preserve"> current City of London BAP for </w:t>
      </w:r>
      <w:r w:rsidRPr="00902806">
        <w:rPr>
          <w:sz w:val="24"/>
          <w:szCs w:val="24"/>
        </w:rPr>
        <w:t xml:space="preserve">2016 - 2020 </w:t>
      </w:r>
      <w:r w:rsidR="00A46838" w:rsidRPr="00902806">
        <w:rPr>
          <w:sz w:val="24"/>
          <w:szCs w:val="24"/>
        </w:rPr>
        <w:t>has</w:t>
      </w:r>
      <w:r w:rsidRPr="00902806">
        <w:rPr>
          <w:sz w:val="24"/>
          <w:szCs w:val="24"/>
        </w:rPr>
        <w:t xml:space="preserve"> four target </w:t>
      </w:r>
      <w:r w:rsidR="00A46838" w:rsidRPr="00902806">
        <w:rPr>
          <w:sz w:val="24"/>
          <w:szCs w:val="24"/>
        </w:rPr>
        <w:t xml:space="preserve">bird </w:t>
      </w:r>
      <w:r w:rsidRPr="00902806">
        <w:rPr>
          <w:sz w:val="24"/>
          <w:szCs w:val="24"/>
        </w:rPr>
        <w:t xml:space="preserve">species; House Sparrow, Black Redstart, Peregrine Falcon and Swift, chosen because they are exemplars of their ecological niches and highly adapted to the urban environment. </w:t>
      </w:r>
      <w:r w:rsidR="00FC1EBB" w:rsidRPr="00902806">
        <w:rPr>
          <w:sz w:val="24"/>
          <w:szCs w:val="24"/>
        </w:rPr>
        <w:t xml:space="preserve">It is also necessary to be aware of the 2015 updated list of Birds of Conservation Concern 4 (BoCC4) (Reference: https://www.bto.org/science/monitoring/psob). </w:t>
      </w:r>
    </w:p>
    <w:p w14:paraId="77107EC0" w14:textId="77777777" w:rsidR="00691B94" w:rsidRPr="00902806" w:rsidRDefault="00691B94" w:rsidP="00922B84">
      <w:pPr>
        <w:spacing w:after="120" w:line="20" w:lineRule="atLeast"/>
        <w:jc w:val="both"/>
      </w:pPr>
      <w:r w:rsidRPr="00902806">
        <w:rPr>
          <w:sz w:val="24"/>
          <w:szCs w:val="24"/>
        </w:rPr>
        <w:t>Th</w:t>
      </w:r>
      <w:r w:rsidR="00902806" w:rsidRPr="00902806">
        <w:rPr>
          <w:sz w:val="24"/>
          <w:szCs w:val="24"/>
        </w:rPr>
        <w:t>e BoCC4</w:t>
      </w:r>
      <w:r w:rsidRPr="00902806">
        <w:rPr>
          <w:sz w:val="24"/>
          <w:szCs w:val="24"/>
        </w:rPr>
        <w:t xml:space="preserve"> is an assessment of </w:t>
      </w:r>
      <w:r w:rsidR="00FC1EBB" w:rsidRPr="00902806">
        <w:rPr>
          <w:sz w:val="24"/>
          <w:szCs w:val="24"/>
        </w:rPr>
        <w:t xml:space="preserve">the </w:t>
      </w:r>
      <w:r w:rsidRPr="00902806">
        <w:rPr>
          <w:sz w:val="24"/>
          <w:szCs w:val="24"/>
        </w:rPr>
        <w:t>247</w:t>
      </w:r>
      <w:r w:rsidR="00FC1EBB" w:rsidRPr="00902806">
        <w:rPr>
          <w:sz w:val="24"/>
          <w:szCs w:val="24"/>
        </w:rPr>
        <w:t xml:space="preserve"> breeding</w:t>
      </w:r>
      <w:r w:rsidRPr="00902806">
        <w:rPr>
          <w:sz w:val="24"/>
          <w:szCs w:val="24"/>
        </w:rPr>
        <w:t xml:space="preserve"> species of UK, Channel and Isle of Man</w:t>
      </w:r>
      <w:r w:rsidR="00153919" w:rsidRPr="00902806">
        <w:rPr>
          <w:sz w:val="24"/>
          <w:szCs w:val="24"/>
        </w:rPr>
        <w:t>. E</w:t>
      </w:r>
      <w:r w:rsidRPr="00902806">
        <w:rPr>
          <w:sz w:val="24"/>
          <w:szCs w:val="24"/>
        </w:rPr>
        <w:t xml:space="preserve">ach species </w:t>
      </w:r>
      <w:r w:rsidR="00153919" w:rsidRPr="00902806">
        <w:rPr>
          <w:sz w:val="24"/>
          <w:szCs w:val="24"/>
        </w:rPr>
        <w:t xml:space="preserve">is </w:t>
      </w:r>
      <w:r w:rsidR="005927EF" w:rsidRPr="00902806">
        <w:rPr>
          <w:sz w:val="24"/>
          <w:szCs w:val="24"/>
        </w:rPr>
        <w:t>assigned</w:t>
      </w:r>
      <w:r w:rsidR="00153919" w:rsidRPr="00902806">
        <w:rPr>
          <w:sz w:val="24"/>
          <w:szCs w:val="24"/>
        </w:rPr>
        <w:t xml:space="preserve"> to</w:t>
      </w:r>
      <w:r w:rsidRPr="00902806">
        <w:rPr>
          <w:sz w:val="24"/>
          <w:szCs w:val="24"/>
        </w:rPr>
        <w:t xml:space="preserve"> one of three categories according to the current level of Conservation Concern.</w:t>
      </w:r>
      <w:r w:rsidRPr="00902806">
        <w:t xml:space="preserve"> </w:t>
      </w:r>
      <w:r w:rsidR="00D44B0E" w:rsidRPr="00902806">
        <w:t xml:space="preserve"> As a reminder</w:t>
      </w:r>
      <w:r w:rsidR="00ED3C38" w:rsidRPr="00902806">
        <w:t>,</w:t>
      </w:r>
      <w:r w:rsidR="00D44B0E" w:rsidRPr="00902806">
        <w:t xml:space="preserve"> these categories are:</w:t>
      </w:r>
    </w:p>
    <w:p w14:paraId="4EDB8954" w14:textId="77777777" w:rsidR="00691B94" w:rsidRPr="00902806" w:rsidRDefault="00D44B0E" w:rsidP="00922B84">
      <w:pPr>
        <w:pStyle w:val="ListParagraph"/>
        <w:numPr>
          <w:ilvl w:val="0"/>
          <w:numId w:val="5"/>
        </w:numPr>
        <w:spacing w:after="120" w:line="20" w:lineRule="atLeast"/>
        <w:ind w:left="709" w:hanging="425"/>
        <w:jc w:val="both"/>
        <w:rPr>
          <w:i/>
          <w:sz w:val="24"/>
          <w:szCs w:val="24"/>
        </w:rPr>
      </w:pPr>
      <w:r w:rsidRPr="00902806">
        <w:rPr>
          <w:i/>
        </w:rPr>
        <w:t xml:space="preserve">Red List: </w:t>
      </w:r>
      <w:r w:rsidR="00691B94" w:rsidRPr="00902806">
        <w:rPr>
          <w:i/>
        </w:rPr>
        <w:t>The</w:t>
      </w:r>
      <w:r w:rsidRPr="00902806">
        <w:rPr>
          <w:i/>
        </w:rPr>
        <w:t>se</w:t>
      </w:r>
      <w:r w:rsidR="00691B94" w:rsidRPr="00902806">
        <w:rPr>
          <w:i/>
        </w:rPr>
        <w:t xml:space="preserve"> species are </w:t>
      </w:r>
      <w:r w:rsidRPr="00902806">
        <w:rPr>
          <w:i/>
        </w:rPr>
        <w:t xml:space="preserve">either </w:t>
      </w:r>
      <w:r w:rsidR="00691B94" w:rsidRPr="00902806">
        <w:rPr>
          <w:i/>
          <w:sz w:val="24"/>
          <w:szCs w:val="24"/>
        </w:rPr>
        <w:t>globally threatened, or there has been an historical population decline in UK during the period 1800–1995, or severe (at least 50%) decline in UK breeding population or UK breeding range over last 25 years, or longer-term period.</w:t>
      </w:r>
    </w:p>
    <w:p w14:paraId="573045D6" w14:textId="77777777" w:rsidR="00691B94" w:rsidRPr="00902806" w:rsidRDefault="00691B94" w:rsidP="00922B84">
      <w:pPr>
        <w:pStyle w:val="ListParagraph"/>
        <w:numPr>
          <w:ilvl w:val="0"/>
          <w:numId w:val="5"/>
        </w:numPr>
        <w:spacing w:after="120" w:line="20" w:lineRule="atLeast"/>
        <w:ind w:left="709" w:hanging="425"/>
        <w:jc w:val="both"/>
        <w:rPr>
          <w:i/>
          <w:sz w:val="24"/>
          <w:szCs w:val="24"/>
        </w:rPr>
      </w:pPr>
      <w:r w:rsidRPr="00902806">
        <w:rPr>
          <w:i/>
          <w:sz w:val="24"/>
          <w:szCs w:val="24"/>
        </w:rPr>
        <w:lastRenderedPageBreak/>
        <w:t>Amber List</w:t>
      </w:r>
      <w:r w:rsidR="00D44B0E" w:rsidRPr="00902806">
        <w:rPr>
          <w:i/>
          <w:sz w:val="24"/>
          <w:szCs w:val="24"/>
        </w:rPr>
        <w:t xml:space="preserve">: These are </w:t>
      </w:r>
      <w:r w:rsidRPr="00902806">
        <w:rPr>
          <w:i/>
          <w:sz w:val="24"/>
          <w:szCs w:val="24"/>
        </w:rPr>
        <w:t>species with unfavourable conservation status in Europe, or species recovering from an historic population decline during 1800–1995 or suffering from a moderate (25-49%) decline in UK breeding population or contraction of UK breeding range over last 25 years, or the longer-term period.  This category also includes rare breeders with 1–300 breeding pairs in UK and localised breeders with at least 50% of UK breeding or non-breeding population in 10 or fewer sites. Also, internationally important species where at least 20% of European breeding or non-breeding population is in the UK.</w:t>
      </w:r>
    </w:p>
    <w:p w14:paraId="71F41947" w14:textId="77777777" w:rsidR="00691B94" w:rsidRPr="00902806" w:rsidRDefault="00691B94" w:rsidP="00922B84">
      <w:pPr>
        <w:pStyle w:val="ListParagraph"/>
        <w:numPr>
          <w:ilvl w:val="0"/>
          <w:numId w:val="5"/>
        </w:numPr>
        <w:spacing w:after="120" w:line="20" w:lineRule="atLeast"/>
        <w:ind w:left="709" w:hanging="425"/>
        <w:jc w:val="both"/>
        <w:rPr>
          <w:i/>
          <w:sz w:val="24"/>
          <w:szCs w:val="24"/>
        </w:rPr>
      </w:pPr>
      <w:r w:rsidRPr="00902806">
        <w:rPr>
          <w:i/>
          <w:sz w:val="24"/>
          <w:szCs w:val="24"/>
        </w:rPr>
        <w:t>The Green List includes all the species for which the above do not apply.</w:t>
      </w:r>
    </w:p>
    <w:p w14:paraId="3C7AA045" w14:textId="77777777" w:rsidR="00F834F9" w:rsidRPr="00902806" w:rsidRDefault="00FC1EBB" w:rsidP="006C5931">
      <w:pPr>
        <w:spacing w:after="0" w:line="240" w:lineRule="auto"/>
        <w:jc w:val="both"/>
        <w:rPr>
          <w:rFonts w:cs="Arial"/>
          <w:sz w:val="24"/>
          <w:szCs w:val="24"/>
          <w:shd w:val="clear" w:color="auto" w:fill="FFFFFF"/>
        </w:rPr>
      </w:pPr>
      <w:r w:rsidRPr="00902806">
        <w:rPr>
          <w:sz w:val="24"/>
          <w:szCs w:val="24"/>
        </w:rPr>
        <w:t>This</w:t>
      </w:r>
      <w:r w:rsidR="00F834F9" w:rsidRPr="00902806">
        <w:rPr>
          <w:sz w:val="24"/>
          <w:szCs w:val="24"/>
        </w:rPr>
        <w:t xml:space="preserve"> </w:t>
      </w:r>
      <w:r w:rsidR="006C5931">
        <w:rPr>
          <w:sz w:val="24"/>
          <w:szCs w:val="24"/>
        </w:rPr>
        <w:t>S</w:t>
      </w:r>
      <w:r w:rsidR="00AE6E12">
        <w:rPr>
          <w:sz w:val="24"/>
          <w:szCs w:val="24"/>
        </w:rPr>
        <w:t xml:space="preserve">urvey </w:t>
      </w:r>
      <w:r w:rsidR="00F834F9" w:rsidRPr="00902806">
        <w:rPr>
          <w:sz w:val="24"/>
          <w:szCs w:val="24"/>
        </w:rPr>
        <w:t>sho</w:t>
      </w:r>
      <w:r w:rsidR="00B56A4A">
        <w:rPr>
          <w:sz w:val="24"/>
          <w:szCs w:val="24"/>
        </w:rPr>
        <w:t>w</w:t>
      </w:r>
      <w:r w:rsidRPr="00902806">
        <w:rPr>
          <w:sz w:val="24"/>
          <w:szCs w:val="24"/>
        </w:rPr>
        <w:t>s</w:t>
      </w:r>
      <w:r w:rsidR="00F834F9" w:rsidRPr="00902806">
        <w:rPr>
          <w:sz w:val="24"/>
          <w:szCs w:val="24"/>
        </w:rPr>
        <w:t xml:space="preserve"> that the avifauna of the City is surprisingly rich and includes a number of  species which are on the red and amber lists, including; Mallard, </w:t>
      </w:r>
      <w:r w:rsidR="00F834F9" w:rsidRPr="00902806">
        <w:rPr>
          <w:rFonts w:cs="Arial"/>
          <w:sz w:val="24"/>
          <w:szCs w:val="24"/>
          <w:shd w:val="clear" w:color="auto" w:fill="FFFFFF"/>
        </w:rPr>
        <w:t>Herring Gull, Lesser Black-backed Gull,</w:t>
      </w:r>
      <w:r w:rsidR="00D32210" w:rsidRPr="00902806">
        <w:rPr>
          <w:rFonts w:cs="Arial"/>
          <w:sz w:val="24"/>
          <w:szCs w:val="24"/>
          <w:shd w:val="clear" w:color="auto" w:fill="FFFFFF"/>
        </w:rPr>
        <w:t xml:space="preserve"> Kestrel, Grey Wagtail, Starling and Dunnock. In the case of Gull species</w:t>
      </w:r>
      <w:r w:rsidR="004B15D1" w:rsidRPr="00902806">
        <w:rPr>
          <w:rFonts w:cs="Arial"/>
          <w:sz w:val="24"/>
          <w:szCs w:val="24"/>
          <w:shd w:val="clear" w:color="auto" w:fill="FFFFFF"/>
        </w:rPr>
        <w:t>,</w:t>
      </w:r>
      <w:r w:rsidR="00D32210" w:rsidRPr="00902806">
        <w:rPr>
          <w:rFonts w:cs="Arial"/>
          <w:sz w:val="24"/>
          <w:szCs w:val="24"/>
          <w:shd w:val="clear" w:color="auto" w:fill="FFFFFF"/>
        </w:rPr>
        <w:t xml:space="preserve"> they seem to be thriving as a nesting</w:t>
      </w:r>
      <w:r w:rsidR="00ED3C38" w:rsidRPr="00902806">
        <w:rPr>
          <w:rFonts w:cs="Arial"/>
          <w:sz w:val="24"/>
          <w:szCs w:val="24"/>
          <w:shd w:val="clear" w:color="auto" w:fill="FFFFFF"/>
        </w:rPr>
        <w:t xml:space="preserve"> species</w:t>
      </w:r>
      <w:r w:rsidR="00D32210" w:rsidRPr="00902806">
        <w:rPr>
          <w:rFonts w:cs="Arial"/>
          <w:sz w:val="24"/>
          <w:szCs w:val="24"/>
          <w:shd w:val="clear" w:color="auto" w:fill="FFFFFF"/>
        </w:rPr>
        <w:t xml:space="preserve"> in the City.</w:t>
      </w:r>
      <w:r w:rsidR="00437436" w:rsidRPr="00902806">
        <w:rPr>
          <w:rFonts w:cs="Arial"/>
          <w:sz w:val="24"/>
          <w:szCs w:val="24"/>
          <w:shd w:val="clear" w:color="auto" w:fill="FFFFFF"/>
        </w:rPr>
        <w:t xml:space="preserve"> The City Gull populations are very hard to monitor because they too are nesting on rooftops and the increasing City population should be viewed positively</w:t>
      </w:r>
      <w:r w:rsidR="00ED3C38" w:rsidRPr="00902806">
        <w:rPr>
          <w:rFonts w:cs="Arial"/>
          <w:sz w:val="24"/>
          <w:szCs w:val="24"/>
          <w:shd w:val="clear" w:color="auto" w:fill="FFFFFF"/>
        </w:rPr>
        <w:t>,</w:t>
      </w:r>
      <w:r w:rsidR="00437436" w:rsidRPr="00902806">
        <w:rPr>
          <w:rFonts w:cs="Arial"/>
          <w:sz w:val="24"/>
          <w:szCs w:val="24"/>
          <w:shd w:val="clear" w:color="auto" w:fill="FFFFFF"/>
        </w:rPr>
        <w:t xml:space="preserve"> bearing in mind </w:t>
      </w:r>
      <w:r w:rsidRPr="00902806">
        <w:rPr>
          <w:rFonts w:cs="Arial"/>
          <w:sz w:val="24"/>
          <w:szCs w:val="24"/>
          <w:shd w:val="clear" w:color="auto" w:fill="FFFFFF"/>
        </w:rPr>
        <w:t>the decline</w:t>
      </w:r>
      <w:r w:rsidR="00437436" w:rsidRPr="00902806">
        <w:rPr>
          <w:rFonts w:cs="Arial"/>
          <w:sz w:val="24"/>
          <w:szCs w:val="24"/>
          <w:shd w:val="clear" w:color="auto" w:fill="FFFFFF"/>
        </w:rPr>
        <w:t xml:space="preserve"> in the more traditional nesting areas.</w:t>
      </w:r>
    </w:p>
    <w:p w14:paraId="47634B10" w14:textId="77777777" w:rsidR="00FC1EBB" w:rsidRPr="00902806" w:rsidRDefault="00FC1EBB" w:rsidP="00922B84">
      <w:pPr>
        <w:tabs>
          <w:tab w:val="left" w:pos="3000"/>
        </w:tabs>
        <w:spacing w:after="0" w:line="20" w:lineRule="atLeast"/>
        <w:jc w:val="both"/>
        <w:rPr>
          <w:b/>
          <w:sz w:val="24"/>
          <w:szCs w:val="24"/>
        </w:rPr>
      </w:pPr>
    </w:p>
    <w:p w14:paraId="4743700A" w14:textId="77777777" w:rsidR="00FC1EBB" w:rsidRPr="00902806" w:rsidRDefault="00FC1EBB" w:rsidP="00FC1EBB">
      <w:pPr>
        <w:tabs>
          <w:tab w:val="left" w:pos="426"/>
        </w:tabs>
        <w:spacing w:after="0" w:line="20" w:lineRule="atLeast"/>
        <w:jc w:val="both"/>
        <w:rPr>
          <w:b/>
          <w:sz w:val="24"/>
          <w:szCs w:val="24"/>
        </w:rPr>
      </w:pPr>
      <w:r w:rsidRPr="00902806">
        <w:rPr>
          <w:b/>
          <w:sz w:val="24"/>
          <w:szCs w:val="24"/>
        </w:rPr>
        <w:t>3.1</w:t>
      </w:r>
      <w:r w:rsidRPr="00902806">
        <w:rPr>
          <w:b/>
          <w:sz w:val="24"/>
          <w:szCs w:val="24"/>
        </w:rPr>
        <w:tab/>
        <w:t>Summary of the City of London BAP species</w:t>
      </w:r>
    </w:p>
    <w:p w14:paraId="012E1790" w14:textId="77777777" w:rsidR="00FC1EBB" w:rsidRPr="00902806" w:rsidRDefault="00FC1EBB" w:rsidP="00922B84">
      <w:pPr>
        <w:tabs>
          <w:tab w:val="left" w:pos="3000"/>
        </w:tabs>
        <w:spacing w:after="0" w:line="20" w:lineRule="atLeast"/>
        <w:jc w:val="both"/>
        <w:rPr>
          <w:b/>
          <w:sz w:val="24"/>
          <w:szCs w:val="24"/>
        </w:rPr>
      </w:pPr>
    </w:p>
    <w:p w14:paraId="604AA050" w14:textId="77777777" w:rsidR="00100B59" w:rsidRPr="00902806" w:rsidRDefault="00100B59" w:rsidP="00922B84">
      <w:pPr>
        <w:tabs>
          <w:tab w:val="left" w:pos="3000"/>
        </w:tabs>
        <w:spacing w:after="0" w:line="20" w:lineRule="atLeast"/>
        <w:jc w:val="both"/>
        <w:rPr>
          <w:b/>
          <w:sz w:val="24"/>
          <w:szCs w:val="24"/>
        </w:rPr>
      </w:pPr>
      <w:r w:rsidRPr="00902806">
        <w:rPr>
          <w:b/>
          <w:sz w:val="24"/>
          <w:szCs w:val="24"/>
        </w:rPr>
        <w:t>Black Redstart</w:t>
      </w:r>
      <w:r w:rsidR="00013578" w:rsidRPr="00902806">
        <w:rPr>
          <w:b/>
          <w:sz w:val="24"/>
          <w:szCs w:val="24"/>
        </w:rPr>
        <w:tab/>
      </w:r>
    </w:p>
    <w:p w14:paraId="29F51553" w14:textId="77777777" w:rsidR="00BB19BF" w:rsidRPr="00902806" w:rsidRDefault="00042F3D" w:rsidP="006C5931">
      <w:pPr>
        <w:spacing w:after="0" w:line="240" w:lineRule="auto"/>
        <w:jc w:val="both"/>
        <w:rPr>
          <w:sz w:val="24"/>
          <w:szCs w:val="24"/>
        </w:rPr>
      </w:pPr>
      <w:r>
        <w:rPr>
          <w:sz w:val="24"/>
          <w:szCs w:val="24"/>
        </w:rPr>
        <w:t>The</w:t>
      </w:r>
      <w:r w:rsidR="00ED3C38" w:rsidRPr="00902806">
        <w:rPr>
          <w:sz w:val="24"/>
          <w:szCs w:val="24"/>
        </w:rPr>
        <w:t xml:space="preserve"> 201</w:t>
      </w:r>
      <w:r w:rsidR="00FC1EBB" w:rsidRPr="00902806">
        <w:rPr>
          <w:sz w:val="24"/>
          <w:szCs w:val="24"/>
        </w:rPr>
        <w:t>8</w:t>
      </w:r>
      <w:r w:rsidR="00ED3C38" w:rsidRPr="00902806">
        <w:rPr>
          <w:sz w:val="24"/>
          <w:szCs w:val="24"/>
        </w:rPr>
        <w:t xml:space="preserve"> </w:t>
      </w:r>
      <w:r>
        <w:rPr>
          <w:sz w:val="24"/>
          <w:szCs w:val="24"/>
        </w:rPr>
        <w:t xml:space="preserve">Survey provides strong evidence of at least six </w:t>
      </w:r>
      <w:r w:rsidR="00ED3C38" w:rsidRPr="00902806">
        <w:rPr>
          <w:sz w:val="24"/>
          <w:szCs w:val="24"/>
        </w:rPr>
        <w:t>Black R</w:t>
      </w:r>
      <w:r w:rsidR="004A7009" w:rsidRPr="00902806">
        <w:rPr>
          <w:sz w:val="24"/>
          <w:szCs w:val="24"/>
        </w:rPr>
        <w:t xml:space="preserve">edstart </w:t>
      </w:r>
      <w:r w:rsidR="00B5580A" w:rsidRPr="00902806">
        <w:rPr>
          <w:sz w:val="24"/>
          <w:szCs w:val="24"/>
        </w:rPr>
        <w:t>territories</w:t>
      </w:r>
      <w:r>
        <w:rPr>
          <w:sz w:val="24"/>
          <w:szCs w:val="24"/>
        </w:rPr>
        <w:t>, including observations of</w:t>
      </w:r>
      <w:r w:rsidR="00B5580A" w:rsidRPr="00902806">
        <w:rPr>
          <w:sz w:val="24"/>
          <w:szCs w:val="24"/>
        </w:rPr>
        <w:t xml:space="preserve"> paired males at three of these locations, and juveniles seen at least one location</w:t>
      </w:r>
      <w:r w:rsidR="004A7009" w:rsidRPr="00902806">
        <w:rPr>
          <w:sz w:val="24"/>
          <w:szCs w:val="24"/>
        </w:rPr>
        <w:t xml:space="preserve">. </w:t>
      </w:r>
      <w:r w:rsidR="006C5931">
        <w:rPr>
          <w:sz w:val="24"/>
          <w:szCs w:val="24"/>
        </w:rPr>
        <w:t>Identification of the</w:t>
      </w:r>
      <w:r w:rsidR="00424A35" w:rsidRPr="00902806">
        <w:rPr>
          <w:sz w:val="24"/>
          <w:szCs w:val="24"/>
        </w:rPr>
        <w:t xml:space="preserve"> </w:t>
      </w:r>
      <w:r w:rsidR="00B5580A" w:rsidRPr="00902806">
        <w:rPr>
          <w:sz w:val="24"/>
          <w:szCs w:val="24"/>
        </w:rPr>
        <w:t>six</w:t>
      </w:r>
      <w:r w:rsidR="00424A35" w:rsidRPr="00902806">
        <w:rPr>
          <w:sz w:val="24"/>
          <w:szCs w:val="24"/>
        </w:rPr>
        <w:t xml:space="preserve"> locations </w:t>
      </w:r>
      <w:r w:rsidR="006C5931">
        <w:rPr>
          <w:sz w:val="24"/>
          <w:szCs w:val="24"/>
        </w:rPr>
        <w:t xml:space="preserve">was </w:t>
      </w:r>
      <w:r w:rsidR="00B5580A" w:rsidRPr="00902806">
        <w:rPr>
          <w:sz w:val="24"/>
          <w:szCs w:val="24"/>
        </w:rPr>
        <w:t>supported by multiple sightings during</w:t>
      </w:r>
      <w:r w:rsidR="00424A35" w:rsidRPr="00902806">
        <w:rPr>
          <w:sz w:val="24"/>
          <w:szCs w:val="24"/>
        </w:rPr>
        <w:t xml:space="preserve"> the breeding period</w:t>
      </w:r>
      <w:r w:rsidR="00B5580A" w:rsidRPr="00902806">
        <w:rPr>
          <w:sz w:val="24"/>
          <w:szCs w:val="24"/>
        </w:rPr>
        <w:t xml:space="preserve"> and </w:t>
      </w:r>
      <w:r w:rsidR="006C5931">
        <w:rPr>
          <w:sz w:val="24"/>
          <w:szCs w:val="24"/>
        </w:rPr>
        <w:t>are</w:t>
      </w:r>
      <w:r w:rsidR="00B5580A" w:rsidRPr="00902806">
        <w:rPr>
          <w:sz w:val="24"/>
          <w:szCs w:val="24"/>
        </w:rPr>
        <w:t xml:space="preserve"> in accord with previous estimate</w:t>
      </w:r>
      <w:r>
        <w:rPr>
          <w:sz w:val="24"/>
          <w:szCs w:val="24"/>
        </w:rPr>
        <w:t>s</w:t>
      </w:r>
      <w:r w:rsidR="00B5580A" w:rsidRPr="00902806">
        <w:rPr>
          <w:sz w:val="24"/>
          <w:szCs w:val="24"/>
        </w:rPr>
        <w:t xml:space="preserve"> (2015-2017) that </w:t>
      </w:r>
      <w:r w:rsidR="00006F2B" w:rsidRPr="00902806">
        <w:rPr>
          <w:sz w:val="24"/>
          <w:szCs w:val="24"/>
        </w:rPr>
        <w:t xml:space="preserve">the breeding population of Black Redstarts in the City </w:t>
      </w:r>
      <w:r w:rsidR="00E41E24" w:rsidRPr="00902806">
        <w:rPr>
          <w:sz w:val="24"/>
          <w:szCs w:val="24"/>
        </w:rPr>
        <w:t>rem</w:t>
      </w:r>
      <w:r>
        <w:rPr>
          <w:sz w:val="24"/>
          <w:szCs w:val="24"/>
        </w:rPr>
        <w:t>a</w:t>
      </w:r>
      <w:r w:rsidR="00E41E24" w:rsidRPr="00902806">
        <w:rPr>
          <w:sz w:val="24"/>
          <w:szCs w:val="24"/>
        </w:rPr>
        <w:t>ins</w:t>
      </w:r>
      <w:r w:rsidR="006C0DCF" w:rsidRPr="00902806">
        <w:rPr>
          <w:sz w:val="24"/>
          <w:szCs w:val="24"/>
        </w:rPr>
        <w:t xml:space="preserve"> in the range of </w:t>
      </w:r>
      <w:r w:rsidR="000758A6" w:rsidRPr="00902806">
        <w:rPr>
          <w:sz w:val="24"/>
          <w:szCs w:val="24"/>
        </w:rPr>
        <w:t xml:space="preserve">five </w:t>
      </w:r>
      <w:r w:rsidR="00FC3D8C" w:rsidRPr="00902806">
        <w:rPr>
          <w:sz w:val="24"/>
          <w:szCs w:val="24"/>
        </w:rPr>
        <w:t xml:space="preserve">to </w:t>
      </w:r>
      <w:r w:rsidR="000758A6" w:rsidRPr="00902806">
        <w:rPr>
          <w:sz w:val="24"/>
          <w:szCs w:val="24"/>
        </w:rPr>
        <w:t>ten</w:t>
      </w:r>
      <w:r w:rsidR="00FC3D8C" w:rsidRPr="00902806">
        <w:rPr>
          <w:sz w:val="24"/>
          <w:szCs w:val="24"/>
        </w:rPr>
        <w:t xml:space="preserve"> pairs.</w:t>
      </w:r>
      <w:r w:rsidR="00100B59" w:rsidRPr="00902806">
        <w:rPr>
          <w:sz w:val="24"/>
          <w:szCs w:val="24"/>
        </w:rPr>
        <w:t xml:space="preserve"> </w:t>
      </w:r>
    </w:p>
    <w:p w14:paraId="3A3FE48C" w14:textId="77777777" w:rsidR="007350CD" w:rsidRPr="00902806" w:rsidRDefault="00E41E24" w:rsidP="006C5931">
      <w:pPr>
        <w:spacing w:after="0" w:line="240" w:lineRule="auto"/>
        <w:jc w:val="both"/>
        <w:rPr>
          <w:sz w:val="24"/>
          <w:szCs w:val="24"/>
        </w:rPr>
      </w:pPr>
      <w:r w:rsidRPr="00902806">
        <w:rPr>
          <w:sz w:val="24"/>
          <w:szCs w:val="24"/>
        </w:rPr>
        <w:t>S</w:t>
      </w:r>
      <w:r w:rsidR="009914E4" w:rsidRPr="00902806">
        <w:rPr>
          <w:sz w:val="24"/>
          <w:szCs w:val="24"/>
        </w:rPr>
        <w:t>et in the context of the UK breeding population</w:t>
      </w:r>
      <w:r w:rsidR="006C5931">
        <w:rPr>
          <w:sz w:val="24"/>
          <w:szCs w:val="24"/>
        </w:rPr>
        <w:t>,</w:t>
      </w:r>
      <w:r w:rsidR="009914E4" w:rsidRPr="00902806">
        <w:rPr>
          <w:sz w:val="24"/>
          <w:szCs w:val="24"/>
        </w:rPr>
        <w:t xml:space="preserve"> estimated by the RSPB to be between </w:t>
      </w:r>
      <w:r w:rsidR="00100B59" w:rsidRPr="00902806">
        <w:rPr>
          <w:sz w:val="24"/>
          <w:szCs w:val="24"/>
        </w:rPr>
        <w:t>19</w:t>
      </w:r>
      <w:r w:rsidR="000758A6" w:rsidRPr="00902806">
        <w:rPr>
          <w:sz w:val="24"/>
          <w:szCs w:val="24"/>
        </w:rPr>
        <w:t xml:space="preserve"> </w:t>
      </w:r>
      <w:r w:rsidR="00042F3D">
        <w:rPr>
          <w:sz w:val="24"/>
          <w:szCs w:val="24"/>
        </w:rPr>
        <w:t>to</w:t>
      </w:r>
      <w:r w:rsidR="000758A6" w:rsidRPr="00902806">
        <w:rPr>
          <w:sz w:val="24"/>
          <w:szCs w:val="24"/>
        </w:rPr>
        <w:t xml:space="preserve"> </w:t>
      </w:r>
      <w:r w:rsidR="00100B59" w:rsidRPr="00902806">
        <w:rPr>
          <w:sz w:val="24"/>
          <w:szCs w:val="24"/>
        </w:rPr>
        <w:t>44  pairs</w:t>
      </w:r>
      <w:r w:rsidR="006C5931">
        <w:rPr>
          <w:sz w:val="24"/>
          <w:szCs w:val="24"/>
        </w:rPr>
        <w:t>,</w:t>
      </w:r>
      <w:r w:rsidRPr="00902806">
        <w:rPr>
          <w:sz w:val="24"/>
          <w:szCs w:val="24"/>
        </w:rPr>
        <w:t xml:space="preserve"> t</w:t>
      </w:r>
      <w:r w:rsidR="009914E4" w:rsidRPr="00902806">
        <w:rPr>
          <w:sz w:val="24"/>
          <w:szCs w:val="24"/>
        </w:rPr>
        <w:t xml:space="preserve">hese figures </w:t>
      </w:r>
      <w:r w:rsidR="007C2392">
        <w:rPr>
          <w:sz w:val="24"/>
          <w:szCs w:val="24"/>
        </w:rPr>
        <w:t>suggest</w:t>
      </w:r>
      <w:r w:rsidRPr="00902806">
        <w:rPr>
          <w:sz w:val="24"/>
          <w:szCs w:val="24"/>
        </w:rPr>
        <w:t xml:space="preserve"> that</w:t>
      </w:r>
      <w:r w:rsidR="009914E4" w:rsidRPr="00902806">
        <w:rPr>
          <w:sz w:val="24"/>
          <w:szCs w:val="24"/>
        </w:rPr>
        <w:t xml:space="preserve"> the City</w:t>
      </w:r>
      <w:r w:rsidR="00424A35" w:rsidRPr="00902806">
        <w:rPr>
          <w:sz w:val="24"/>
          <w:szCs w:val="24"/>
        </w:rPr>
        <w:t>'s</w:t>
      </w:r>
      <w:r w:rsidR="009914E4" w:rsidRPr="00902806">
        <w:rPr>
          <w:sz w:val="24"/>
          <w:szCs w:val="24"/>
        </w:rPr>
        <w:t xml:space="preserve"> birds represent as much as half of the breeding population in the UK. </w:t>
      </w:r>
      <w:r w:rsidR="007C2392">
        <w:rPr>
          <w:sz w:val="24"/>
          <w:szCs w:val="24"/>
        </w:rPr>
        <w:t xml:space="preserve">This estimate should be regarded with caution as the </w:t>
      </w:r>
      <w:r w:rsidR="009914E4" w:rsidRPr="00902806">
        <w:rPr>
          <w:sz w:val="24"/>
          <w:szCs w:val="24"/>
        </w:rPr>
        <w:t xml:space="preserve">actual UK nesting numbers might be greater </w:t>
      </w:r>
      <w:r w:rsidR="007C2392">
        <w:rPr>
          <w:sz w:val="24"/>
          <w:szCs w:val="24"/>
        </w:rPr>
        <w:t>since</w:t>
      </w:r>
      <w:r w:rsidR="009914E4" w:rsidRPr="00902806">
        <w:rPr>
          <w:sz w:val="24"/>
          <w:szCs w:val="24"/>
        </w:rPr>
        <w:t xml:space="preserve"> breeding is difficult to prove (for instance around nuclear power stations at Dungeness and Sizewell)</w:t>
      </w:r>
      <w:r w:rsidR="000758A6" w:rsidRPr="00902806">
        <w:rPr>
          <w:sz w:val="24"/>
          <w:szCs w:val="24"/>
        </w:rPr>
        <w:t xml:space="preserve">. </w:t>
      </w:r>
      <w:r w:rsidR="009914E4" w:rsidRPr="00902806">
        <w:rPr>
          <w:sz w:val="24"/>
          <w:szCs w:val="24"/>
        </w:rPr>
        <w:t>Nevertheless</w:t>
      </w:r>
      <w:r w:rsidR="007C2392">
        <w:rPr>
          <w:sz w:val="24"/>
          <w:szCs w:val="24"/>
        </w:rPr>
        <w:t>,</w:t>
      </w:r>
      <w:r w:rsidR="009914E4" w:rsidRPr="00902806">
        <w:rPr>
          <w:sz w:val="24"/>
          <w:szCs w:val="24"/>
        </w:rPr>
        <w:t xml:space="preserve"> it is clear that the City population is a significant part of the UK Black Redstart population and should be afforded all the necessary protections to </w:t>
      </w:r>
      <w:r w:rsidR="00C27460" w:rsidRPr="00902806">
        <w:rPr>
          <w:sz w:val="24"/>
          <w:szCs w:val="24"/>
        </w:rPr>
        <w:t>preserve it at present levels.</w:t>
      </w:r>
      <w:r w:rsidR="009914E4" w:rsidRPr="00902806">
        <w:rPr>
          <w:sz w:val="24"/>
          <w:szCs w:val="24"/>
        </w:rPr>
        <w:t xml:space="preserve"> </w:t>
      </w:r>
    </w:p>
    <w:p w14:paraId="402FAF11" w14:textId="77777777" w:rsidR="0046072F" w:rsidRDefault="00A779CD" w:rsidP="006C5931">
      <w:pPr>
        <w:spacing w:after="0" w:line="240" w:lineRule="auto"/>
        <w:jc w:val="both"/>
        <w:rPr>
          <w:sz w:val="24"/>
          <w:szCs w:val="24"/>
        </w:rPr>
      </w:pPr>
      <w:r w:rsidRPr="00902806">
        <w:rPr>
          <w:sz w:val="24"/>
          <w:szCs w:val="24"/>
        </w:rPr>
        <w:t>This</w:t>
      </w:r>
      <w:r w:rsidR="006E269A" w:rsidRPr="00902806">
        <w:rPr>
          <w:sz w:val="24"/>
          <w:szCs w:val="24"/>
        </w:rPr>
        <w:t xml:space="preserve"> </w:t>
      </w:r>
      <w:r w:rsidR="0046072F" w:rsidRPr="00902806">
        <w:rPr>
          <w:sz w:val="24"/>
          <w:szCs w:val="24"/>
        </w:rPr>
        <w:t>has important implications for planning and development since any disturbance to or demolition of current roof top habitats</w:t>
      </w:r>
      <w:r w:rsidR="00E41E24" w:rsidRPr="00902806">
        <w:rPr>
          <w:sz w:val="24"/>
          <w:szCs w:val="24"/>
        </w:rPr>
        <w:t xml:space="preserve"> during the nesting season </w:t>
      </w:r>
      <w:r w:rsidR="007C2392">
        <w:rPr>
          <w:sz w:val="24"/>
          <w:szCs w:val="24"/>
        </w:rPr>
        <w:t xml:space="preserve">or at other times </w:t>
      </w:r>
      <w:r w:rsidR="0046072F" w:rsidRPr="00902806">
        <w:rPr>
          <w:sz w:val="24"/>
          <w:szCs w:val="24"/>
        </w:rPr>
        <w:t xml:space="preserve">could </w:t>
      </w:r>
      <w:r w:rsidR="00E41E24" w:rsidRPr="00902806">
        <w:rPr>
          <w:sz w:val="24"/>
          <w:szCs w:val="24"/>
        </w:rPr>
        <w:t xml:space="preserve">be illegal </w:t>
      </w:r>
      <w:r w:rsidR="00AA7731" w:rsidRPr="00902806">
        <w:rPr>
          <w:sz w:val="24"/>
          <w:szCs w:val="24"/>
        </w:rPr>
        <w:t>as the species is p</w:t>
      </w:r>
      <w:r w:rsidR="00E41E24" w:rsidRPr="00902806">
        <w:rPr>
          <w:sz w:val="24"/>
          <w:szCs w:val="24"/>
        </w:rPr>
        <w:t xml:space="preserve">rotected by </w:t>
      </w:r>
      <w:r w:rsidR="00AA7731" w:rsidRPr="00902806">
        <w:rPr>
          <w:i/>
          <w:sz w:val="24"/>
          <w:szCs w:val="24"/>
        </w:rPr>
        <w:t>‘</w:t>
      </w:r>
      <w:r w:rsidR="00E41E24" w:rsidRPr="00902806">
        <w:rPr>
          <w:i/>
          <w:sz w:val="24"/>
          <w:szCs w:val="24"/>
        </w:rPr>
        <w:t>Wildlife and Countryside Act 1981, Schedule 1</w:t>
      </w:r>
      <w:r w:rsidR="00AA7731" w:rsidRPr="00902806">
        <w:rPr>
          <w:i/>
          <w:sz w:val="24"/>
          <w:szCs w:val="24"/>
        </w:rPr>
        <w:t>’</w:t>
      </w:r>
      <w:r w:rsidR="007C2392">
        <w:rPr>
          <w:i/>
          <w:sz w:val="24"/>
          <w:szCs w:val="24"/>
        </w:rPr>
        <w:t xml:space="preserve"> </w:t>
      </w:r>
      <w:r w:rsidR="007C2392" w:rsidRPr="007C2392">
        <w:rPr>
          <w:sz w:val="24"/>
          <w:szCs w:val="24"/>
        </w:rPr>
        <w:t>under</w:t>
      </w:r>
      <w:r w:rsidR="00E41E24" w:rsidRPr="007C2392">
        <w:rPr>
          <w:sz w:val="24"/>
          <w:szCs w:val="24"/>
        </w:rPr>
        <w:t xml:space="preserve"> </w:t>
      </w:r>
      <w:r w:rsidR="00E41E24" w:rsidRPr="00902806">
        <w:rPr>
          <w:sz w:val="24"/>
          <w:szCs w:val="24"/>
        </w:rPr>
        <w:t xml:space="preserve">which are birds which are </w:t>
      </w:r>
      <w:r w:rsidR="00AA7731" w:rsidRPr="00902806">
        <w:rPr>
          <w:sz w:val="24"/>
          <w:szCs w:val="24"/>
        </w:rPr>
        <w:t>p</w:t>
      </w:r>
      <w:r w:rsidR="00E41E24" w:rsidRPr="00902806">
        <w:rPr>
          <w:sz w:val="24"/>
          <w:szCs w:val="24"/>
        </w:rPr>
        <w:t xml:space="preserve">rotected by </w:t>
      </w:r>
      <w:r w:rsidR="00AA7731" w:rsidRPr="00902806">
        <w:rPr>
          <w:sz w:val="24"/>
          <w:szCs w:val="24"/>
        </w:rPr>
        <w:t>s</w:t>
      </w:r>
      <w:r w:rsidR="00E41E24" w:rsidRPr="00902806">
        <w:rPr>
          <w:sz w:val="24"/>
          <w:szCs w:val="24"/>
        </w:rPr>
        <w:t xml:space="preserve">pecial </w:t>
      </w:r>
      <w:r w:rsidR="00AA7731" w:rsidRPr="00902806">
        <w:rPr>
          <w:sz w:val="24"/>
          <w:szCs w:val="24"/>
        </w:rPr>
        <w:t>p</w:t>
      </w:r>
      <w:r w:rsidR="00E41E24" w:rsidRPr="00902806">
        <w:rPr>
          <w:sz w:val="24"/>
          <w:szCs w:val="24"/>
        </w:rPr>
        <w:t>enalties</w:t>
      </w:r>
      <w:r w:rsidR="00AA7731" w:rsidRPr="00902806">
        <w:rPr>
          <w:sz w:val="24"/>
          <w:szCs w:val="24"/>
        </w:rPr>
        <w:t xml:space="preserve"> throughout the year. </w:t>
      </w:r>
    </w:p>
    <w:p w14:paraId="005C01B6" w14:textId="77777777" w:rsidR="006C5931" w:rsidRPr="00902806" w:rsidRDefault="006C5931" w:rsidP="006C5931">
      <w:pPr>
        <w:spacing w:after="0" w:line="240" w:lineRule="auto"/>
        <w:jc w:val="both"/>
        <w:rPr>
          <w:sz w:val="24"/>
          <w:szCs w:val="24"/>
        </w:rPr>
      </w:pPr>
    </w:p>
    <w:p w14:paraId="64BA511F" w14:textId="77777777" w:rsidR="004E5519" w:rsidRPr="00902806" w:rsidRDefault="00E276C2" w:rsidP="006C5931">
      <w:pPr>
        <w:spacing w:after="0" w:line="240" w:lineRule="auto"/>
        <w:jc w:val="both"/>
        <w:rPr>
          <w:rFonts w:cs="Arial"/>
          <w:b/>
          <w:sz w:val="24"/>
          <w:szCs w:val="24"/>
          <w:shd w:val="clear" w:color="auto" w:fill="FFFFFF"/>
        </w:rPr>
      </w:pPr>
      <w:r w:rsidRPr="00902806">
        <w:rPr>
          <w:rFonts w:cs="Arial"/>
          <w:b/>
          <w:sz w:val="24"/>
          <w:szCs w:val="24"/>
          <w:shd w:val="clear" w:color="auto" w:fill="FFFFFF"/>
        </w:rPr>
        <w:t>House Sparrow</w:t>
      </w:r>
    </w:p>
    <w:p w14:paraId="5AC70055" w14:textId="77777777" w:rsidR="00F834F9" w:rsidRPr="00902806" w:rsidRDefault="005875E6" w:rsidP="006C5931">
      <w:pPr>
        <w:spacing w:after="120" w:line="240" w:lineRule="auto"/>
        <w:jc w:val="both"/>
        <w:rPr>
          <w:sz w:val="24"/>
          <w:szCs w:val="24"/>
        </w:rPr>
      </w:pPr>
      <w:r w:rsidRPr="00902806">
        <w:rPr>
          <w:sz w:val="24"/>
          <w:szCs w:val="24"/>
        </w:rPr>
        <w:t xml:space="preserve">The results for </w:t>
      </w:r>
      <w:r w:rsidR="00E276C2" w:rsidRPr="00902806">
        <w:rPr>
          <w:sz w:val="24"/>
          <w:szCs w:val="24"/>
        </w:rPr>
        <w:t>this species</w:t>
      </w:r>
      <w:r w:rsidR="00AA7731" w:rsidRPr="00902806">
        <w:rPr>
          <w:sz w:val="24"/>
          <w:szCs w:val="24"/>
        </w:rPr>
        <w:t xml:space="preserve"> since 2016</w:t>
      </w:r>
      <w:r w:rsidRPr="00902806">
        <w:rPr>
          <w:sz w:val="24"/>
          <w:szCs w:val="24"/>
        </w:rPr>
        <w:t xml:space="preserve"> have been encouraging</w:t>
      </w:r>
      <w:r w:rsidR="00AA7731" w:rsidRPr="00902806">
        <w:rPr>
          <w:sz w:val="24"/>
          <w:szCs w:val="24"/>
        </w:rPr>
        <w:t xml:space="preserve"> with two colonies </w:t>
      </w:r>
      <w:r w:rsidR="007C2392">
        <w:rPr>
          <w:sz w:val="24"/>
          <w:szCs w:val="24"/>
        </w:rPr>
        <w:t xml:space="preserve">maintained </w:t>
      </w:r>
      <w:r w:rsidR="00AA7731" w:rsidRPr="00902806">
        <w:rPr>
          <w:sz w:val="24"/>
          <w:szCs w:val="24"/>
        </w:rPr>
        <w:t>on the edge of the City</w:t>
      </w:r>
      <w:r w:rsidR="009A0D4F" w:rsidRPr="00902806">
        <w:rPr>
          <w:sz w:val="24"/>
          <w:szCs w:val="24"/>
        </w:rPr>
        <w:t xml:space="preserve"> </w:t>
      </w:r>
      <w:r w:rsidR="007C2392">
        <w:rPr>
          <w:sz w:val="24"/>
          <w:szCs w:val="24"/>
        </w:rPr>
        <w:t xml:space="preserve">and </w:t>
      </w:r>
      <w:r w:rsidR="009A0D4F" w:rsidRPr="00902806">
        <w:rPr>
          <w:sz w:val="24"/>
          <w:szCs w:val="24"/>
        </w:rPr>
        <w:t xml:space="preserve"> birds feeding regularly within the City. </w:t>
      </w:r>
      <w:r w:rsidR="00AA7731" w:rsidRPr="00902806">
        <w:rPr>
          <w:sz w:val="24"/>
          <w:szCs w:val="24"/>
        </w:rPr>
        <w:t xml:space="preserve">In 2018 House Sparrows have been seen regularly in the </w:t>
      </w:r>
      <w:r w:rsidR="007C2392">
        <w:rPr>
          <w:sz w:val="24"/>
          <w:szCs w:val="24"/>
        </w:rPr>
        <w:t>Barbican Wildlife garden</w:t>
      </w:r>
      <w:r w:rsidR="00AA7731" w:rsidRPr="00902806">
        <w:rPr>
          <w:sz w:val="24"/>
          <w:szCs w:val="24"/>
        </w:rPr>
        <w:t xml:space="preserve"> and also feeding amongst the flower beds at Beech Gardens. </w:t>
      </w:r>
      <w:r w:rsidR="0079702B">
        <w:rPr>
          <w:sz w:val="24"/>
          <w:szCs w:val="24"/>
        </w:rPr>
        <w:t>T</w:t>
      </w:r>
      <w:r w:rsidR="00B56A4A">
        <w:rPr>
          <w:sz w:val="24"/>
          <w:szCs w:val="24"/>
        </w:rPr>
        <w:t>hese</w:t>
      </w:r>
      <w:r w:rsidR="007C2392">
        <w:rPr>
          <w:sz w:val="24"/>
          <w:szCs w:val="24"/>
        </w:rPr>
        <w:t xml:space="preserve"> observations</w:t>
      </w:r>
      <w:r w:rsidR="00AA7731" w:rsidRPr="00902806">
        <w:rPr>
          <w:sz w:val="24"/>
          <w:szCs w:val="24"/>
        </w:rPr>
        <w:t xml:space="preserve"> were </w:t>
      </w:r>
      <w:r w:rsidR="007C2392">
        <w:rPr>
          <w:sz w:val="24"/>
          <w:szCs w:val="24"/>
        </w:rPr>
        <w:t>mainly</w:t>
      </w:r>
      <w:r w:rsidR="00AA7731" w:rsidRPr="00902806">
        <w:rPr>
          <w:sz w:val="24"/>
          <w:szCs w:val="24"/>
        </w:rPr>
        <w:t xml:space="preserve"> </w:t>
      </w:r>
      <w:r w:rsidR="007C2392">
        <w:rPr>
          <w:sz w:val="24"/>
          <w:szCs w:val="24"/>
        </w:rPr>
        <w:t xml:space="preserve">young birds </w:t>
      </w:r>
      <w:r w:rsidR="00AA7731" w:rsidRPr="00902806">
        <w:rPr>
          <w:sz w:val="24"/>
          <w:szCs w:val="24"/>
        </w:rPr>
        <w:t>during the post</w:t>
      </w:r>
      <w:r w:rsidR="007C2392">
        <w:rPr>
          <w:sz w:val="24"/>
          <w:szCs w:val="24"/>
        </w:rPr>
        <w:t>-</w:t>
      </w:r>
      <w:r w:rsidR="00AA7731" w:rsidRPr="00902806">
        <w:rPr>
          <w:sz w:val="24"/>
          <w:szCs w:val="24"/>
        </w:rPr>
        <w:t>nesting part of the season</w:t>
      </w:r>
      <w:r w:rsidR="007C2392">
        <w:rPr>
          <w:sz w:val="24"/>
          <w:szCs w:val="24"/>
        </w:rPr>
        <w:t>.</w:t>
      </w:r>
      <w:r w:rsidR="006E4554">
        <w:rPr>
          <w:sz w:val="24"/>
          <w:szCs w:val="24"/>
        </w:rPr>
        <w:t xml:space="preserve"> For example, </w:t>
      </w:r>
      <w:r w:rsidR="00912470" w:rsidRPr="00902806">
        <w:rPr>
          <w:sz w:val="24"/>
          <w:szCs w:val="24"/>
        </w:rPr>
        <w:t xml:space="preserve"> a gathering of 15 </w:t>
      </w:r>
      <w:r w:rsidR="006E4554">
        <w:rPr>
          <w:sz w:val="24"/>
          <w:szCs w:val="24"/>
        </w:rPr>
        <w:t xml:space="preserve">was observed </w:t>
      </w:r>
      <w:r w:rsidR="00912470" w:rsidRPr="00902806">
        <w:rPr>
          <w:sz w:val="24"/>
          <w:szCs w:val="24"/>
        </w:rPr>
        <w:t xml:space="preserve">on 24 June at Beech </w:t>
      </w:r>
      <w:r w:rsidR="0079702B">
        <w:rPr>
          <w:sz w:val="24"/>
          <w:szCs w:val="24"/>
        </w:rPr>
        <w:t>G</w:t>
      </w:r>
      <w:r w:rsidR="00912470" w:rsidRPr="00902806">
        <w:rPr>
          <w:sz w:val="24"/>
          <w:szCs w:val="24"/>
        </w:rPr>
        <w:t xml:space="preserve">ardens and a further 10 in </w:t>
      </w:r>
      <w:r w:rsidR="006E4554">
        <w:rPr>
          <w:sz w:val="24"/>
          <w:szCs w:val="24"/>
        </w:rPr>
        <w:t>Barbican</w:t>
      </w:r>
      <w:r w:rsidR="00912470" w:rsidRPr="00902806">
        <w:rPr>
          <w:sz w:val="24"/>
          <w:szCs w:val="24"/>
        </w:rPr>
        <w:t xml:space="preserve"> Wildlife garden on the same date.  This apparent expansion of the City population gives hope that they will spread to some of their former haunts. </w:t>
      </w:r>
    </w:p>
    <w:p w14:paraId="1F649E96" w14:textId="77777777" w:rsidR="00C23FAD" w:rsidRDefault="00912470" w:rsidP="006C5931">
      <w:pPr>
        <w:spacing w:after="120" w:line="240" w:lineRule="auto"/>
        <w:jc w:val="both"/>
        <w:rPr>
          <w:sz w:val="24"/>
          <w:szCs w:val="24"/>
        </w:rPr>
      </w:pPr>
      <w:r w:rsidRPr="00902806">
        <w:rPr>
          <w:sz w:val="24"/>
          <w:szCs w:val="24"/>
        </w:rPr>
        <w:t>Volunteers i</w:t>
      </w:r>
      <w:r w:rsidR="00C23FAD" w:rsidRPr="00902806">
        <w:rPr>
          <w:sz w:val="24"/>
          <w:szCs w:val="24"/>
        </w:rPr>
        <w:t xml:space="preserve">n the City  have been providing enhanced feeding with high protein foods such as meal worms in the breeding season to improve chick and female mortality </w:t>
      </w:r>
      <w:r w:rsidRPr="00902806">
        <w:rPr>
          <w:sz w:val="24"/>
          <w:szCs w:val="24"/>
        </w:rPr>
        <w:t>so it is hoped that this will help.</w:t>
      </w:r>
    </w:p>
    <w:p w14:paraId="7224B4EF" w14:textId="77777777" w:rsidR="006C5931" w:rsidRPr="00902806" w:rsidRDefault="006C5931" w:rsidP="006C5931">
      <w:pPr>
        <w:spacing w:after="120" w:line="240" w:lineRule="auto"/>
        <w:jc w:val="both"/>
        <w:rPr>
          <w:sz w:val="24"/>
          <w:szCs w:val="24"/>
        </w:rPr>
      </w:pPr>
    </w:p>
    <w:p w14:paraId="053E29DE" w14:textId="77777777" w:rsidR="008D14F7" w:rsidRPr="00922B84" w:rsidRDefault="008D14F7" w:rsidP="00922B84">
      <w:pPr>
        <w:spacing w:after="0" w:line="20" w:lineRule="atLeast"/>
        <w:jc w:val="both"/>
        <w:rPr>
          <w:rFonts w:cs="Arial"/>
          <w:b/>
          <w:sz w:val="24"/>
          <w:szCs w:val="24"/>
          <w:shd w:val="clear" w:color="auto" w:fill="FFFFFF"/>
        </w:rPr>
      </w:pPr>
      <w:r w:rsidRPr="00922B84">
        <w:rPr>
          <w:rFonts w:cs="Arial"/>
          <w:b/>
          <w:sz w:val="24"/>
          <w:szCs w:val="24"/>
          <w:shd w:val="clear" w:color="auto" w:fill="FFFFFF"/>
        </w:rPr>
        <w:lastRenderedPageBreak/>
        <w:t>Peregrine Falcon</w:t>
      </w:r>
      <w:r w:rsidR="00912470">
        <w:rPr>
          <w:rFonts w:cs="Arial"/>
          <w:b/>
          <w:sz w:val="24"/>
          <w:szCs w:val="24"/>
          <w:shd w:val="clear" w:color="auto" w:fill="FFFFFF"/>
        </w:rPr>
        <w:t xml:space="preserve"> </w:t>
      </w:r>
    </w:p>
    <w:p w14:paraId="3CD8D2A2" w14:textId="77777777" w:rsidR="00881ABB" w:rsidRPr="006E4554" w:rsidRDefault="0058157B" w:rsidP="0079702B">
      <w:pPr>
        <w:spacing w:after="120" w:line="240" w:lineRule="auto"/>
        <w:jc w:val="both"/>
        <w:rPr>
          <w:rFonts w:cs="Arial"/>
          <w:sz w:val="24"/>
          <w:szCs w:val="24"/>
          <w:shd w:val="clear" w:color="auto" w:fill="FFFFFF"/>
        </w:rPr>
      </w:pPr>
      <w:r w:rsidRPr="006E4554">
        <w:rPr>
          <w:rFonts w:cs="Arial"/>
          <w:sz w:val="24"/>
          <w:szCs w:val="24"/>
          <w:shd w:val="clear" w:color="auto" w:fill="FFFFFF"/>
        </w:rPr>
        <w:t xml:space="preserve">The Barbican nest site has been continuously used and monitored since the year 2000 by </w:t>
      </w:r>
      <w:r w:rsidR="00881ABB" w:rsidRPr="006E4554">
        <w:rPr>
          <w:rFonts w:cs="Arial"/>
          <w:sz w:val="24"/>
          <w:szCs w:val="24"/>
          <w:shd w:val="clear" w:color="auto" w:fill="FFFFFF"/>
        </w:rPr>
        <w:t xml:space="preserve">members of </w:t>
      </w:r>
      <w:r w:rsidRPr="006E4554">
        <w:rPr>
          <w:rFonts w:cs="Arial"/>
          <w:sz w:val="24"/>
          <w:szCs w:val="24"/>
          <w:shd w:val="clear" w:color="auto" w:fill="FFFFFF"/>
        </w:rPr>
        <w:t>the London Peregrine Partnership</w:t>
      </w:r>
      <w:r w:rsidR="00881ABB" w:rsidRPr="006E4554">
        <w:rPr>
          <w:rFonts w:cs="Arial"/>
          <w:sz w:val="24"/>
          <w:szCs w:val="24"/>
          <w:shd w:val="clear" w:color="auto" w:fill="FFFFFF"/>
        </w:rPr>
        <w:t xml:space="preserve"> (http://london-peregrine-partnership.org.uk)</w:t>
      </w:r>
      <w:r w:rsidR="00A779CD" w:rsidRPr="006E4554">
        <w:rPr>
          <w:rFonts w:cs="Arial"/>
          <w:sz w:val="24"/>
          <w:szCs w:val="24"/>
          <w:shd w:val="clear" w:color="auto" w:fill="FFFFFF"/>
        </w:rPr>
        <w:t>.</w:t>
      </w:r>
      <w:r w:rsidR="00881ABB" w:rsidRPr="006E4554">
        <w:rPr>
          <w:rFonts w:cs="Arial"/>
          <w:sz w:val="24"/>
          <w:szCs w:val="24"/>
          <w:shd w:val="clear" w:color="auto" w:fill="FFFFFF"/>
        </w:rPr>
        <w:t xml:space="preserve"> </w:t>
      </w:r>
      <w:r w:rsidR="00A779CD" w:rsidRPr="006E4554">
        <w:rPr>
          <w:rFonts w:cs="Arial"/>
          <w:sz w:val="24"/>
          <w:szCs w:val="24"/>
          <w:shd w:val="clear" w:color="auto" w:fill="FFFFFF"/>
        </w:rPr>
        <w:t>I</w:t>
      </w:r>
      <w:r w:rsidR="00881ABB" w:rsidRPr="006E4554">
        <w:rPr>
          <w:rFonts w:cs="Arial"/>
          <w:sz w:val="24"/>
          <w:szCs w:val="24"/>
          <w:shd w:val="clear" w:color="auto" w:fill="FFFFFF"/>
        </w:rPr>
        <w:t xml:space="preserve">n 2015 the resident pair failed to breed, probably due to old age.  The nest was taken over by a new pair </w:t>
      </w:r>
      <w:r w:rsidR="003354E9" w:rsidRPr="006E4554">
        <w:rPr>
          <w:rFonts w:cs="Arial"/>
          <w:sz w:val="24"/>
          <w:szCs w:val="24"/>
          <w:shd w:val="clear" w:color="auto" w:fill="FFFFFF"/>
        </w:rPr>
        <w:t xml:space="preserve">that </w:t>
      </w:r>
      <w:r w:rsidR="00881ABB" w:rsidRPr="006E4554">
        <w:rPr>
          <w:rFonts w:cs="Arial"/>
          <w:sz w:val="24"/>
          <w:szCs w:val="24"/>
          <w:shd w:val="clear" w:color="auto" w:fill="FFFFFF"/>
        </w:rPr>
        <w:t>raised chicks in 2016</w:t>
      </w:r>
      <w:r w:rsidR="00A779CD" w:rsidRPr="006E4554">
        <w:rPr>
          <w:rFonts w:cs="Arial"/>
          <w:sz w:val="24"/>
          <w:szCs w:val="24"/>
          <w:shd w:val="clear" w:color="auto" w:fill="FFFFFF"/>
        </w:rPr>
        <w:t>,</w:t>
      </w:r>
      <w:r w:rsidR="00881ABB" w:rsidRPr="006E4554">
        <w:rPr>
          <w:rFonts w:cs="Arial"/>
          <w:sz w:val="24"/>
          <w:szCs w:val="24"/>
          <w:shd w:val="clear" w:color="auto" w:fill="FFFFFF"/>
        </w:rPr>
        <w:t xml:space="preserve"> but they failed to fledge </w:t>
      </w:r>
      <w:r w:rsidRPr="006E4554">
        <w:rPr>
          <w:rFonts w:cs="Arial"/>
          <w:sz w:val="24"/>
          <w:szCs w:val="24"/>
          <w:shd w:val="clear" w:color="auto" w:fill="FFFFFF"/>
        </w:rPr>
        <w:t xml:space="preserve">and </w:t>
      </w:r>
      <w:r w:rsidR="00881ABB" w:rsidRPr="006E4554">
        <w:rPr>
          <w:rFonts w:cs="Arial"/>
          <w:sz w:val="24"/>
          <w:szCs w:val="24"/>
          <w:shd w:val="clear" w:color="auto" w:fill="FFFFFF"/>
        </w:rPr>
        <w:t xml:space="preserve">although the new pair </w:t>
      </w:r>
      <w:r w:rsidR="00273C75" w:rsidRPr="006E4554">
        <w:rPr>
          <w:rFonts w:cs="Arial"/>
          <w:sz w:val="24"/>
          <w:szCs w:val="24"/>
          <w:shd w:val="clear" w:color="auto" w:fill="FFFFFF"/>
        </w:rPr>
        <w:t>was</w:t>
      </w:r>
      <w:r w:rsidR="00881ABB" w:rsidRPr="006E4554">
        <w:rPr>
          <w:rFonts w:cs="Arial"/>
          <w:sz w:val="24"/>
          <w:szCs w:val="24"/>
          <w:shd w:val="clear" w:color="auto" w:fill="FFFFFF"/>
        </w:rPr>
        <w:t xml:space="preserve"> still present </w:t>
      </w:r>
      <w:r w:rsidR="006E4554">
        <w:rPr>
          <w:rFonts w:cs="Arial"/>
          <w:sz w:val="24"/>
          <w:szCs w:val="24"/>
          <w:shd w:val="clear" w:color="auto" w:fill="FFFFFF"/>
        </w:rPr>
        <w:t xml:space="preserve">and occupying the nest </w:t>
      </w:r>
      <w:r w:rsidR="00881ABB" w:rsidRPr="006E4554">
        <w:rPr>
          <w:rFonts w:cs="Arial"/>
          <w:sz w:val="24"/>
          <w:szCs w:val="24"/>
          <w:shd w:val="clear" w:color="auto" w:fill="FFFFFF"/>
        </w:rPr>
        <w:t>in 2017</w:t>
      </w:r>
      <w:r w:rsidR="006E4554">
        <w:rPr>
          <w:rFonts w:cs="Arial"/>
          <w:sz w:val="24"/>
          <w:szCs w:val="24"/>
          <w:shd w:val="clear" w:color="auto" w:fill="FFFFFF"/>
        </w:rPr>
        <w:t xml:space="preserve"> and </w:t>
      </w:r>
      <w:r w:rsidR="000165C3">
        <w:rPr>
          <w:rFonts w:cs="Arial"/>
          <w:sz w:val="24"/>
          <w:szCs w:val="24"/>
          <w:shd w:val="clear" w:color="auto" w:fill="FFFFFF"/>
        </w:rPr>
        <w:t xml:space="preserve">in </w:t>
      </w:r>
      <w:r w:rsidR="006A6FA4">
        <w:rPr>
          <w:rFonts w:cs="Arial"/>
          <w:sz w:val="24"/>
          <w:szCs w:val="24"/>
          <w:shd w:val="clear" w:color="auto" w:fill="FFFFFF"/>
        </w:rPr>
        <w:t>2018,</w:t>
      </w:r>
      <w:r w:rsidR="00881ABB" w:rsidRPr="006E4554">
        <w:rPr>
          <w:rFonts w:cs="Arial"/>
          <w:sz w:val="24"/>
          <w:szCs w:val="24"/>
          <w:shd w:val="clear" w:color="auto" w:fill="FFFFFF"/>
        </w:rPr>
        <w:t xml:space="preserve"> they </w:t>
      </w:r>
      <w:r w:rsidR="00A779CD" w:rsidRPr="006E4554">
        <w:rPr>
          <w:rFonts w:cs="Arial"/>
          <w:sz w:val="24"/>
          <w:szCs w:val="24"/>
          <w:shd w:val="clear" w:color="auto" w:fill="FFFFFF"/>
        </w:rPr>
        <w:t xml:space="preserve">again </w:t>
      </w:r>
      <w:r w:rsidR="00881ABB" w:rsidRPr="006E4554">
        <w:rPr>
          <w:rFonts w:cs="Arial"/>
          <w:sz w:val="24"/>
          <w:szCs w:val="24"/>
          <w:shd w:val="clear" w:color="auto" w:fill="FFFFFF"/>
        </w:rPr>
        <w:t>failed to breed</w:t>
      </w:r>
      <w:r w:rsidR="003354E9" w:rsidRPr="006E4554">
        <w:rPr>
          <w:rFonts w:cs="Arial"/>
          <w:sz w:val="24"/>
          <w:szCs w:val="24"/>
          <w:shd w:val="clear" w:color="auto" w:fill="FFFFFF"/>
        </w:rPr>
        <w:t>.</w:t>
      </w:r>
      <w:r w:rsidR="00C23FAD" w:rsidRPr="006E4554">
        <w:rPr>
          <w:rFonts w:cs="Arial"/>
          <w:sz w:val="24"/>
          <w:szCs w:val="24"/>
          <w:shd w:val="clear" w:color="auto" w:fill="FFFFFF"/>
        </w:rPr>
        <w:t xml:space="preserve"> </w:t>
      </w:r>
    </w:p>
    <w:p w14:paraId="65157867" w14:textId="77777777" w:rsidR="008D14F7" w:rsidRPr="00902806" w:rsidRDefault="008D14F7" w:rsidP="0079702B">
      <w:pPr>
        <w:spacing w:after="0" w:line="240" w:lineRule="auto"/>
        <w:jc w:val="both"/>
        <w:rPr>
          <w:rFonts w:cs="Arial"/>
          <w:b/>
          <w:sz w:val="24"/>
          <w:szCs w:val="24"/>
          <w:shd w:val="clear" w:color="auto" w:fill="FFFFFF"/>
        </w:rPr>
      </w:pPr>
      <w:r w:rsidRPr="00902806">
        <w:rPr>
          <w:rFonts w:cs="Arial"/>
          <w:b/>
          <w:sz w:val="24"/>
          <w:szCs w:val="24"/>
          <w:shd w:val="clear" w:color="auto" w:fill="FFFFFF"/>
        </w:rPr>
        <w:t>Common Swift</w:t>
      </w:r>
    </w:p>
    <w:p w14:paraId="03B8E24F" w14:textId="77777777" w:rsidR="00F269C5" w:rsidRPr="00902806" w:rsidRDefault="00006085" w:rsidP="0079702B">
      <w:pPr>
        <w:spacing w:after="120" w:line="240" w:lineRule="auto"/>
        <w:jc w:val="both"/>
        <w:rPr>
          <w:rFonts w:cs="Arial"/>
          <w:sz w:val="24"/>
          <w:szCs w:val="24"/>
          <w:shd w:val="clear" w:color="auto" w:fill="FFFFFF"/>
        </w:rPr>
      </w:pPr>
      <w:r w:rsidRPr="00902806">
        <w:rPr>
          <w:rFonts w:cs="Arial"/>
          <w:sz w:val="24"/>
          <w:szCs w:val="24"/>
          <w:shd w:val="clear" w:color="auto" w:fill="FFFFFF"/>
        </w:rPr>
        <w:t xml:space="preserve">The fourth </w:t>
      </w:r>
      <w:r w:rsidR="00251E54" w:rsidRPr="00902806">
        <w:rPr>
          <w:rFonts w:cs="Arial"/>
          <w:sz w:val="24"/>
          <w:szCs w:val="24"/>
          <w:shd w:val="clear" w:color="auto" w:fill="FFFFFF"/>
        </w:rPr>
        <w:t xml:space="preserve">City of London </w:t>
      </w:r>
      <w:r w:rsidRPr="00902806">
        <w:rPr>
          <w:rFonts w:cs="Arial"/>
          <w:sz w:val="24"/>
          <w:szCs w:val="24"/>
          <w:shd w:val="clear" w:color="auto" w:fill="FFFFFF"/>
        </w:rPr>
        <w:t xml:space="preserve">BAP </w:t>
      </w:r>
      <w:r w:rsidR="009C53B9" w:rsidRPr="00902806">
        <w:rPr>
          <w:rFonts w:cs="Arial"/>
          <w:sz w:val="24"/>
          <w:szCs w:val="24"/>
          <w:shd w:val="clear" w:color="auto" w:fill="FFFFFF"/>
        </w:rPr>
        <w:t xml:space="preserve">target </w:t>
      </w:r>
      <w:r w:rsidRPr="00902806">
        <w:rPr>
          <w:rFonts w:cs="Arial"/>
          <w:sz w:val="24"/>
          <w:szCs w:val="24"/>
          <w:shd w:val="clear" w:color="auto" w:fill="FFFFFF"/>
        </w:rPr>
        <w:t>species</w:t>
      </w:r>
      <w:r w:rsidR="00251E54" w:rsidRPr="00902806">
        <w:rPr>
          <w:rFonts w:cs="Arial"/>
          <w:sz w:val="24"/>
          <w:szCs w:val="24"/>
          <w:shd w:val="clear" w:color="auto" w:fill="FFFFFF"/>
        </w:rPr>
        <w:t xml:space="preserve"> </w:t>
      </w:r>
      <w:r w:rsidRPr="00902806">
        <w:rPr>
          <w:rFonts w:cs="Arial"/>
          <w:sz w:val="24"/>
          <w:szCs w:val="24"/>
          <w:shd w:val="clear" w:color="auto" w:fill="FFFFFF"/>
        </w:rPr>
        <w:t>is the</w:t>
      </w:r>
      <w:r w:rsidR="00F269C5" w:rsidRPr="00902806">
        <w:rPr>
          <w:rFonts w:cs="Arial"/>
          <w:sz w:val="24"/>
          <w:szCs w:val="24"/>
          <w:shd w:val="clear" w:color="auto" w:fill="FFFFFF"/>
        </w:rPr>
        <w:t xml:space="preserve"> Common Swift</w:t>
      </w:r>
      <w:r w:rsidRPr="00902806">
        <w:rPr>
          <w:rFonts w:cs="Arial"/>
          <w:sz w:val="24"/>
          <w:szCs w:val="24"/>
          <w:shd w:val="clear" w:color="auto" w:fill="FFFFFF"/>
        </w:rPr>
        <w:t>, a</w:t>
      </w:r>
      <w:r w:rsidR="006049EA" w:rsidRPr="00902806">
        <w:rPr>
          <w:rFonts w:cs="Arial"/>
          <w:sz w:val="24"/>
          <w:szCs w:val="24"/>
          <w:shd w:val="clear" w:color="auto" w:fill="FFFFFF"/>
        </w:rPr>
        <w:t>n Amber listed</w:t>
      </w:r>
      <w:r w:rsidRPr="00902806">
        <w:rPr>
          <w:rFonts w:cs="Arial"/>
          <w:sz w:val="24"/>
          <w:szCs w:val="24"/>
          <w:shd w:val="clear" w:color="auto" w:fill="FFFFFF"/>
        </w:rPr>
        <w:t xml:space="preserve"> species that used to breed in the City and efforts are being made </w:t>
      </w:r>
      <w:r w:rsidR="00251E54" w:rsidRPr="00902806">
        <w:rPr>
          <w:rFonts w:cs="Arial"/>
          <w:sz w:val="24"/>
          <w:szCs w:val="24"/>
          <w:shd w:val="clear" w:color="auto" w:fill="FFFFFF"/>
        </w:rPr>
        <w:t xml:space="preserve">to bring them back </w:t>
      </w:r>
      <w:r w:rsidRPr="00902806">
        <w:rPr>
          <w:rFonts w:cs="Arial"/>
          <w:sz w:val="24"/>
          <w:szCs w:val="24"/>
          <w:shd w:val="clear" w:color="auto" w:fill="FFFFFF"/>
        </w:rPr>
        <w:t xml:space="preserve">with special swift nest boxes placed on a number of buildings. It is a declining species in general and is on the Amber list of conservation concern for this reason.  </w:t>
      </w:r>
      <w:r w:rsidR="00881ABB" w:rsidRPr="00902806">
        <w:rPr>
          <w:rFonts w:cs="Arial"/>
          <w:sz w:val="24"/>
          <w:szCs w:val="24"/>
          <w:shd w:val="clear" w:color="auto" w:fill="FFFFFF"/>
        </w:rPr>
        <w:t>During 2015 and 2016 the</w:t>
      </w:r>
      <w:r w:rsidR="0079702B">
        <w:rPr>
          <w:rFonts w:cs="Arial"/>
          <w:sz w:val="24"/>
          <w:szCs w:val="24"/>
          <w:shd w:val="clear" w:color="auto" w:fill="FFFFFF"/>
        </w:rPr>
        <w:t>y</w:t>
      </w:r>
      <w:r w:rsidR="00881ABB" w:rsidRPr="00902806">
        <w:rPr>
          <w:rFonts w:cs="Arial"/>
          <w:sz w:val="24"/>
          <w:szCs w:val="24"/>
          <w:shd w:val="clear" w:color="auto" w:fill="FFFFFF"/>
        </w:rPr>
        <w:t xml:space="preserve"> were largely absent (two in 2015 and </w:t>
      </w:r>
      <w:r w:rsidR="00C23FAD" w:rsidRPr="00902806">
        <w:rPr>
          <w:rFonts w:cs="Arial"/>
          <w:sz w:val="24"/>
          <w:szCs w:val="24"/>
          <w:shd w:val="clear" w:color="auto" w:fill="FFFFFF"/>
        </w:rPr>
        <w:t>one</w:t>
      </w:r>
      <w:r w:rsidR="00881ABB" w:rsidRPr="00902806">
        <w:rPr>
          <w:rFonts w:cs="Arial"/>
          <w:sz w:val="24"/>
          <w:szCs w:val="24"/>
          <w:shd w:val="clear" w:color="auto" w:fill="FFFFFF"/>
        </w:rPr>
        <w:t xml:space="preserve"> in 2016) but 2017 saw a dramatic increase in sightings with groups of up to 16</w:t>
      </w:r>
      <w:r w:rsidR="00A752A9" w:rsidRPr="00902806">
        <w:rPr>
          <w:rFonts w:cs="Arial"/>
          <w:sz w:val="24"/>
          <w:szCs w:val="24"/>
          <w:shd w:val="clear" w:color="auto" w:fill="FFFFFF"/>
        </w:rPr>
        <w:t xml:space="preserve"> being observed. </w:t>
      </w:r>
      <w:r w:rsidR="00AB7526" w:rsidRPr="00902806">
        <w:rPr>
          <w:rFonts w:cs="Arial"/>
          <w:sz w:val="24"/>
          <w:szCs w:val="24"/>
          <w:shd w:val="clear" w:color="auto" w:fill="FFFFFF"/>
        </w:rPr>
        <w:t xml:space="preserve">In 2018 this recovery seems to have continued with almost a </w:t>
      </w:r>
      <w:r w:rsidR="00B56A4A" w:rsidRPr="00902806">
        <w:rPr>
          <w:rFonts w:cs="Arial"/>
          <w:sz w:val="24"/>
          <w:szCs w:val="24"/>
          <w:shd w:val="clear" w:color="auto" w:fill="FFFFFF"/>
        </w:rPr>
        <w:t>constant</w:t>
      </w:r>
      <w:r w:rsidR="00AB7526" w:rsidRPr="00902806">
        <w:rPr>
          <w:rFonts w:cs="Arial"/>
          <w:sz w:val="24"/>
          <w:szCs w:val="24"/>
          <w:shd w:val="clear" w:color="auto" w:fill="FFFFFF"/>
        </w:rPr>
        <w:t xml:space="preserve"> presence over the St Paul</w:t>
      </w:r>
      <w:r w:rsidR="0079702B">
        <w:rPr>
          <w:rFonts w:cs="Arial"/>
          <w:sz w:val="24"/>
          <w:szCs w:val="24"/>
          <w:shd w:val="clear" w:color="auto" w:fill="FFFFFF"/>
        </w:rPr>
        <w:t>’</w:t>
      </w:r>
      <w:r w:rsidR="00AB7526" w:rsidRPr="00902806">
        <w:rPr>
          <w:rFonts w:cs="Arial"/>
          <w:sz w:val="24"/>
          <w:szCs w:val="24"/>
          <w:shd w:val="clear" w:color="auto" w:fill="FFFFFF"/>
        </w:rPr>
        <w:t>s area from 24 June to 21 July and perhaps this reflects high flying insects above the City</w:t>
      </w:r>
      <w:r w:rsidR="006E4554">
        <w:rPr>
          <w:rFonts w:cs="Arial"/>
          <w:sz w:val="24"/>
          <w:szCs w:val="24"/>
          <w:shd w:val="clear" w:color="auto" w:fill="FFFFFF"/>
        </w:rPr>
        <w:t>. There have been</w:t>
      </w:r>
      <w:r w:rsidR="00AB7526" w:rsidRPr="00902806">
        <w:rPr>
          <w:rFonts w:cs="Arial"/>
          <w:sz w:val="24"/>
          <w:szCs w:val="24"/>
          <w:shd w:val="clear" w:color="auto" w:fill="FFFFFF"/>
        </w:rPr>
        <w:t xml:space="preserve"> no reports relating to possible nesting in the City.</w:t>
      </w:r>
    </w:p>
    <w:p w14:paraId="66CEB0D6" w14:textId="77777777" w:rsidR="008D14F7" w:rsidRPr="00922B84" w:rsidRDefault="008D14F7" w:rsidP="0079702B">
      <w:pPr>
        <w:spacing w:after="0" w:line="240" w:lineRule="auto"/>
        <w:jc w:val="both"/>
        <w:rPr>
          <w:rFonts w:cs="Arial"/>
          <w:b/>
          <w:sz w:val="24"/>
          <w:szCs w:val="24"/>
          <w:shd w:val="clear" w:color="auto" w:fill="FFFFFF"/>
        </w:rPr>
      </w:pPr>
      <w:r w:rsidRPr="00922B84">
        <w:rPr>
          <w:rFonts w:cs="Arial"/>
          <w:b/>
          <w:sz w:val="24"/>
          <w:szCs w:val="24"/>
          <w:shd w:val="clear" w:color="auto" w:fill="FFFFFF"/>
        </w:rPr>
        <w:t>Other species of Conse</w:t>
      </w:r>
      <w:r w:rsidR="009C53B9" w:rsidRPr="00922B84">
        <w:rPr>
          <w:rFonts w:cs="Arial"/>
          <w:b/>
          <w:sz w:val="24"/>
          <w:szCs w:val="24"/>
          <w:shd w:val="clear" w:color="auto" w:fill="FFFFFF"/>
        </w:rPr>
        <w:t>r</w:t>
      </w:r>
      <w:r w:rsidRPr="00922B84">
        <w:rPr>
          <w:rFonts w:cs="Arial"/>
          <w:b/>
          <w:sz w:val="24"/>
          <w:szCs w:val="24"/>
          <w:shd w:val="clear" w:color="auto" w:fill="FFFFFF"/>
        </w:rPr>
        <w:t>vation Concern</w:t>
      </w:r>
    </w:p>
    <w:p w14:paraId="2262EE2A" w14:textId="77777777" w:rsidR="00922B84" w:rsidRPr="00902806" w:rsidRDefault="008514FD" w:rsidP="0079702B">
      <w:pPr>
        <w:spacing w:after="120" w:line="240" w:lineRule="auto"/>
        <w:jc w:val="both"/>
        <w:rPr>
          <w:rFonts w:cs="Arial"/>
          <w:sz w:val="24"/>
          <w:szCs w:val="24"/>
          <w:shd w:val="clear" w:color="auto" w:fill="FFFFFF"/>
        </w:rPr>
      </w:pPr>
      <w:r w:rsidRPr="00902806">
        <w:rPr>
          <w:rFonts w:cs="Arial"/>
          <w:sz w:val="24"/>
          <w:szCs w:val="24"/>
          <w:shd w:val="clear" w:color="auto" w:fill="FFFFFF"/>
        </w:rPr>
        <w:t xml:space="preserve">A number of scarce species are nesting in surrounding boroughs </w:t>
      </w:r>
      <w:r w:rsidR="00C23FAD" w:rsidRPr="00902806">
        <w:rPr>
          <w:rFonts w:cs="Arial"/>
          <w:sz w:val="24"/>
          <w:szCs w:val="24"/>
          <w:shd w:val="clear" w:color="auto" w:fill="FFFFFF"/>
        </w:rPr>
        <w:t>that have</w:t>
      </w:r>
      <w:r w:rsidRPr="00902806">
        <w:rPr>
          <w:rFonts w:cs="Arial"/>
          <w:sz w:val="24"/>
          <w:szCs w:val="24"/>
          <w:shd w:val="clear" w:color="auto" w:fill="FFFFFF"/>
        </w:rPr>
        <w:t xml:space="preserve"> larger parks and gardens and  </w:t>
      </w:r>
      <w:r w:rsidR="00C23FAD" w:rsidRPr="00902806">
        <w:rPr>
          <w:rFonts w:cs="Arial"/>
          <w:sz w:val="24"/>
          <w:szCs w:val="24"/>
          <w:shd w:val="clear" w:color="auto" w:fill="FFFFFF"/>
        </w:rPr>
        <w:t xml:space="preserve">these species may </w:t>
      </w:r>
      <w:r w:rsidRPr="00902806">
        <w:rPr>
          <w:rFonts w:cs="Arial"/>
          <w:sz w:val="24"/>
          <w:szCs w:val="24"/>
          <w:shd w:val="clear" w:color="auto" w:fill="FFFFFF"/>
        </w:rPr>
        <w:t xml:space="preserve">eventually move into the City. </w:t>
      </w:r>
      <w:r w:rsidR="00AB7526" w:rsidRPr="00902806">
        <w:rPr>
          <w:rFonts w:cs="Arial"/>
          <w:sz w:val="24"/>
          <w:szCs w:val="24"/>
          <w:shd w:val="clear" w:color="auto" w:fill="FFFFFF"/>
        </w:rPr>
        <w:t>The observation of a</w:t>
      </w:r>
      <w:r w:rsidRPr="00902806">
        <w:rPr>
          <w:rFonts w:cs="Arial"/>
          <w:sz w:val="24"/>
          <w:szCs w:val="24"/>
          <w:shd w:val="clear" w:color="auto" w:fill="FFFFFF"/>
        </w:rPr>
        <w:t xml:space="preserve"> Mistle Thrush</w:t>
      </w:r>
      <w:r w:rsidR="00AB7526" w:rsidRPr="00902806">
        <w:rPr>
          <w:rFonts w:cs="Arial"/>
          <w:sz w:val="24"/>
          <w:szCs w:val="24"/>
          <w:shd w:val="clear" w:color="auto" w:fill="FFFFFF"/>
        </w:rPr>
        <w:t xml:space="preserve"> at </w:t>
      </w:r>
      <w:r w:rsidR="004167DA" w:rsidRPr="00902806">
        <w:rPr>
          <w:rFonts w:cs="Arial"/>
          <w:sz w:val="24"/>
          <w:szCs w:val="24"/>
          <w:shd w:val="clear" w:color="auto" w:fill="FFFFFF"/>
        </w:rPr>
        <w:t xml:space="preserve">Finsbury Square on 1 April indicates that this species may soon join the City </w:t>
      </w:r>
      <w:r w:rsidR="0079702B">
        <w:rPr>
          <w:rFonts w:cs="Arial"/>
          <w:sz w:val="24"/>
          <w:szCs w:val="24"/>
          <w:shd w:val="clear" w:color="auto" w:fill="FFFFFF"/>
        </w:rPr>
        <w:t>s</w:t>
      </w:r>
      <w:r w:rsidR="004167DA" w:rsidRPr="00902806">
        <w:rPr>
          <w:rFonts w:cs="Arial"/>
          <w:sz w:val="24"/>
          <w:szCs w:val="24"/>
          <w:shd w:val="clear" w:color="auto" w:fill="FFFFFF"/>
        </w:rPr>
        <w:t xml:space="preserve">pecies.  </w:t>
      </w:r>
      <w:r w:rsidR="00B56A4A" w:rsidRPr="00902806">
        <w:rPr>
          <w:rFonts w:cs="Arial"/>
          <w:sz w:val="24"/>
          <w:szCs w:val="24"/>
          <w:shd w:val="clear" w:color="auto" w:fill="FFFFFF"/>
        </w:rPr>
        <w:t>Oth</w:t>
      </w:r>
      <w:r w:rsidR="00B56A4A">
        <w:rPr>
          <w:rFonts w:cs="Arial"/>
          <w:sz w:val="24"/>
          <w:szCs w:val="24"/>
          <w:shd w:val="clear" w:color="auto" w:fill="FFFFFF"/>
        </w:rPr>
        <w:t>er</w:t>
      </w:r>
      <w:r w:rsidR="004167DA" w:rsidRPr="00902806">
        <w:rPr>
          <w:rFonts w:cs="Arial"/>
          <w:sz w:val="24"/>
          <w:szCs w:val="24"/>
          <w:shd w:val="clear" w:color="auto" w:fill="FFFFFF"/>
        </w:rPr>
        <w:t xml:space="preserve"> species nesting nearby could potentially also colonise such as </w:t>
      </w:r>
      <w:r w:rsidRPr="00902806">
        <w:rPr>
          <w:rFonts w:cs="Arial"/>
          <w:sz w:val="24"/>
          <w:szCs w:val="24"/>
          <w:shd w:val="clear" w:color="auto" w:fill="FFFFFF"/>
        </w:rPr>
        <w:t xml:space="preserve">Tawny Owl </w:t>
      </w:r>
      <w:r w:rsidR="00FC1BB9" w:rsidRPr="00902806">
        <w:rPr>
          <w:rFonts w:cs="Arial"/>
          <w:sz w:val="24"/>
          <w:szCs w:val="24"/>
          <w:shd w:val="clear" w:color="auto" w:fill="FFFFFF"/>
        </w:rPr>
        <w:t>and House Martin</w:t>
      </w:r>
      <w:r w:rsidR="004167DA" w:rsidRPr="00902806">
        <w:rPr>
          <w:rFonts w:cs="Arial"/>
          <w:sz w:val="24"/>
          <w:szCs w:val="24"/>
          <w:shd w:val="clear" w:color="auto" w:fill="FFFFFF"/>
        </w:rPr>
        <w:t>, perhaps even Common Tern could move into the Barbican complex if suitable nesting rafts were to be provided</w:t>
      </w:r>
      <w:r w:rsidR="00FC1BB9" w:rsidRPr="00902806">
        <w:rPr>
          <w:rFonts w:cs="Arial"/>
          <w:sz w:val="24"/>
          <w:szCs w:val="24"/>
          <w:shd w:val="clear" w:color="auto" w:fill="FFFFFF"/>
        </w:rPr>
        <w:t>. We need to be mindful of the needs of these species and perhaps consider habitat enhancements that could encourage them to join the other scarce breeding species that we already have in the City.</w:t>
      </w:r>
    </w:p>
    <w:p w14:paraId="485794BA" w14:textId="77777777" w:rsidR="00C23FAD" w:rsidRPr="00922B84" w:rsidRDefault="00C23FAD" w:rsidP="00922B84">
      <w:pPr>
        <w:spacing w:after="120" w:line="20" w:lineRule="atLeast"/>
        <w:jc w:val="both"/>
        <w:rPr>
          <w:rFonts w:cs="Arial"/>
          <w:sz w:val="24"/>
          <w:szCs w:val="24"/>
          <w:shd w:val="clear" w:color="auto" w:fill="FFFFFF"/>
        </w:rPr>
      </w:pPr>
    </w:p>
    <w:p w14:paraId="62F18ABF" w14:textId="77777777" w:rsidR="002F23B1" w:rsidRPr="00922B84" w:rsidRDefault="004409E6" w:rsidP="00922B84">
      <w:pPr>
        <w:spacing w:after="120" w:line="20" w:lineRule="atLeast"/>
        <w:rPr>
          <w:b/>
          <w:sz w:val="28"/>
          <w:szCs w:val="28"/>
        </w:rPr>
      </w:pPr>
      <w:r w:rsidRPr="00922B84">
        <w:rPr>
          <w:b/>
          <w:sz w:val="28"/>
          <w:szCs w:val="28"/>
        </w:rPr>
        <w:t xml:space="preserve">4. </w:t>
      </w:r>
      <w:r w:rsidR="002F23B1" w:rsidRPr="00922B84">
        <w:rPr>
          <w:b/>
          <w:sz w:val="28"/>
          <w:szCs w:val="28"/>
        </w:rPr>
        <w:t>Breeding Bird</w:t>
      </w:r>
      <w:r w:rsidR="004379CA" w:rsidRPr="00922B84">
        <w:rPr>
          <w:b/>
          <w:sz w:val="28"/>
          <w:szCs w:val="28"/>
        </w:rPr>
        <w:t>s</w:t>
      </w:r>
    </w:p>
    <w:p w14:paraId="67649FCB" w14:textId="77777777" w:rsidR="00B3170B" w:rsidRPr="00922B84" w:rsidRDefault="002F23B1" w:rsidP="00922B84">
      <w:pPr>
        <w:spacing w:after="120" w:line="20" w:lineRule="atLeast"/>
        <w:jc w:val="both"/>
        <w:rPr>
          <w:sz w:val="24"/>
          <w:szCs w:val="24"/>
        </w:rPr>
      </w:pPr>
      <w:r w:rsidRPr="00922B84">
        <w:rPr>
          <w:sz w:val="24"/>
          <w:szCs w:val="24"/>
        </w:rPr>
        <w:t xml:space="preserve">Out of the </w:t>
      </w:r>
      <w:r w:rsidR="00AB1C1E" w:rsidRPr="00922B84">
        <w:rPr>
          <w:sz w:val="24"/>
          <w:szCs w:val="24"/>
        </w:rPr>
        <w:t>5</w:t>
      </w:r>
      <w:r w:rsidR="0079702B">
        <w:rPr>
          <w:sz w:val="24"/>
          <w:szCs w:val="24"/>
        </w:rPr>
        <w:t>1</w:t>
      </w:r>
      <w:r w:rsidRPr="00922B84">
        <w:rPr>
          <w:sz w:val="24"/>
          <w:szCs w:val="24"/>
        </w:rPr>
        <w:t xml:space="preserve"> species recorded during the survey period</w:t>
      </w:r>
      <w:r w:rsidR="0079702B">
        <w:rPr>
          <w:sz w:val="24"/>
          <w:szCs w:val="24"/>
        </w:rPr>
        <w:t>,</w:t>
      </w:r>
      <w:r w:rsidRPr="00922B84">
        <w:rPr>
          <w:sz w:val="24"/>
          <w:szCs w:val="24"/>
        </w:rPr>
        <w:t xml:space="preserve"> </w:t>
      </w:r>
      <w:r w:rsidR="0079702B">
        <w:rPr>
          <w:sz w:val="24"/>
          <w:szCs w:val="24"/>
        </w:rPr>
        <w:t>there is evidence to suggest that</w:t>
      </w:r>
      <w:r w:rsidRPr="00922B84">
        <w:rPr>
          <w:sz w:val="24"/>
          <w:szCs w:val="24"/>
        </w:rPr>
        <w:t xml:space="preserve"> </w:t>
      </w:r>
      <w:r w:rsidR="00C50B3E">
        <w:rPr>
          <w:sz w:val="24"/>
          <w:szCs w:val="24"/>
        </w:rPr>
        <w:t xml:space="preserve">up to </w:t>
      </w:r>
      <w:r w:rsidRPr="00C50B3E">
        <w:rPr>
          <w:sz w:val="24"/>
          <w:szCs w:val="24"/>
        </w:rPr>
        <w:t>2</w:t>
      </w:r>
      <w:r w:rsidR="00C50B3E">
        <w:rPr>
          <w:sz w:val="24"/>
          <w:szCs w:val="24"/>
        </w:rPr>
        <w:t>7</w:t>
      </w:r>
      <w:r w:rsidRPr="00922B84">
        <w:rPr>
          <w:sz w:val="24"/>
          <w:szCs w:val="24"/>
        </w:rPr>
        <w:t xml:space="preserve"> </w:t>
      </w:r>
      <w:r w:rsidR="000D0F1D" w:rsidRPr="00922B84">
        <w:rPr>
          <w:sz w:val="24"/>
          <w:szCs w:val="24"/>
        </w:rPr>
        <w:t xml:space="preserve">have nested </w:t>
      </w:r>
      <w:r w:rsidRPr="00922B84">
        <w:rPr>
          <w:sz w:val="24"/>
          <w:szCs w:val="24"/>
        </w:rPr>
        <w:t xml:space="preserve">in the </w:t>
      </w:r>
      <w:r w:rsidR="006A6FA4" w:rsidRPr="00922B84">
        <w:rPr>
          <w:sz w:val="24"/>
          <w:szCs w:val="24"/>
        </w:rPr>
        <w:t>City or</w:t>
      </w:r>
      <w:r w:rsidR="004507B3" w:rsidRPr="00922B84">
        <w:rPr>
          <w:sz w:val="24"/>
          <w:szCs w:val="24"/>
        </w:rPr>
        <w:t xml:space="preserve"> attempted to do so</w:t>
      </w:r>
      <w:r w:rsidRPr="00922B84">
        <w:rPr>
          <w:sz w:val="24"/>
          <w:szCs w:val="24"/>
        </w:rPr>
        <w:t xml:space="preserve">. </w:t>
      </w:r>
      <w:r w:rsidR="00871D1D" w:rsidRPr="00922B84">
        <w:rPr>
          <w:sz w:val="24"/>
          <w:szCs w:val="24"/>
        </w:rPr>
        <w:t>Although t</w:t>
      </w:r>
      <w:r w:rsidR="00615AFD" w:rsidRPr="00922B84">
        <w:rPr>
          <w:sz w:val="24"/>
          <w:szCs w:val="24"/>
        </w:rPr>
        <w:t>he survey team does not look for nests</w:t>
      </w:r>
      <w:r w:rsidR="00F64A82" w:rsidRPr="00922B84">
        <w:rPr>
          <w:sz w:val="24"/>
          <w:szCs w:val="24"/>
        </w:rPr>
        <w:t xml:space="preserve">, evidence for breeding can </w:t>
      </w:r>
      <w:r w:rsidR="00871D1D" w:rsidRPr="00922B84">
        <w:rPr>
          <w:sz w:val="24"/>
          <w:szCs w:val="24"/>
        </w:rPr>
        <w:t>be rather obvious</w:t>
      </w:r>
      <w:r w:rsidR="00F64A82" w:rsidRPr="00922B84">
        <w:rPr>
          <w:sz w:val="24"/>
          <w:szCs w:val="24"/>
        </w:rPr>
        <w:t>, f</w:t>
      </w:r>
      <w:r w:rsidR="00B3170B" w:rsidRPr="00922B84">
        <w:rPr>
          <w:sz w:val="24"/>
          <w:szCs w:val="24"/>
        </w:rPr>
        <w:t>or example</w:t>
      </w:r>
      <w:r w:rsidR="00871D1D" w:rsidRPr="00922B84">
        <w:rPr>
          <w:sz w:val="24"/>
          <w:szCs w:val="24"/>
        </w:rPr>
        <w:t>;</w:t>
      </w:r>
      <w:r w:rsidR="00B3170B" w:rsidRPr="00922B84">
        <w:rPr>
          <w:sz w:val="24"/>
          <w:szCs w:val="24"/>
        </w:rPr>
        <w:t xml:space="preserve"> </w:t>
      </w:r>
      <w:r w:rsidRPr="00922B84">
        <w:rPr>
          <w:sz w:val="24"/>
          <w:szCs w:val="24"/>
        </w:rPr>
        <w:t>gulls dive bombing</w:t>
      </w:r>
      <w:r w:rsidR="00871D1D" w:rsidRPr="00922B84">
        <w:rPr>
          <w:sz w:val="24"/>
          <w:szCs w:val="24"/>
        </w:rPr>
        <w:t>,</w:t>
      </w:r>
      <w:r w:rsidR="005927EF" w:rsidRPr="00922B84">
        <w:rPr>
          <w:sz w:val="24"/>
          <w:szCs w:val="24"/>
        </w:rPr>
        <w:t xml:space="preserve"> adult</w:t>
      </w:r>
      <w:r w:rsidR="004379CA" w:rsidRPr="00922B84">
        <w:rPr>
          <w:sz w:val="24"/>
          <w:szCs w:val="24"/>
        </w:rPr>
        <w:t xml:space="preserve"> birds collecting nest</w:t>
      </w:r>
      <w:r w:rsidR="006E4554">
        <w:rPr>
          <w:sz w:val="24"/>
          <w:szCs w:val="24"/>
        </w:rPr>
        <w:t xml:space="preserve"> material</w:t>
      </w:r>
      <w:r w:rsidR="004379CA" w:rsidRPr="00922B84">
        <w:rPr>
          <w:sz w:val="24"/>
          <w:szCs w:val="24"/>
        </w:rPr>
        <w:t xml:space="preserve"> or food for young</w:t>
      </w:r>
      <w:r w:rsidR="00871D1D" w:rsidRPr="00922B84">
        <w:rPr>
          <w:sz w:val="24"/>
          <w:szCs w:val="24"/>
        </w:rPr>
        <w:t xml:space="preserve"> and of course c</w:t>
      </w:r>
      <w:r w:rsidR="00B3170B" w:rsidRPr="00922B84">
        <w:rPr>
          <w:sz w:val="24"/>
          <w:szCs w:val="24"/>
        </w:rPr>
        <w:t>leaning nest boxes</w:t>
      </w:r>
      <w:r w:rsidR="004409E6" w:rsidRPr="00922B84">
        <w:rPr>
          <w:sz w:val="24"/>
          <w:szCs w:val="24"/>
        </w:rPr>
        <w:t xml:space="preserve"> in autumn </w:t>
      </w:r>
      <w:r w:rsidR="00B3170B" w:rsidRPr="00922B84">
        <w:rPr>
          <w:sz w:val="24"/>
          <w:szCs w:val="24"/>
        </w:rPr>
        <w:t xml:space="preserve">also </w:t>
      </w:r>
      <w:r w:rsidR="00871D1D" w:rsidRPr="00922B84">
        <w:rPr>
          <w:sz w:val="24"/>
          <w:szCs w:val="24"/>
        </w:rPr>
        <w:t>provides hard evidence of nesting, be it only Great and Blue Tits</w:t>
      </w:r>
      <w:r w:rsidR="00B3170B" w:rsidRPr="00922B84">
        <w:rPr>
          <w:sz w:val="24"/>
          <w:szCs w:val="24"/>
        </w:rPr>
        <w:t>.</w:t>
      </w:r>
      <w:r w:rsidR="004379CA" w:rsidRPr="00922B84">
        <w:rPr>
          <w:sz w:val="24"/>
          <w:szCs w:val="24"/>
        </w:rPr>
        <w:t xml:space="preserve">  </w:t>
      </w:r>
    </w:p>
    <w:p w14:paraId="1A5329DB" w14:textId="77777777" w:rsidR="004409E6" w:rsidRPr="00902806" w:rsidRDefault="004409E6" w:rsidP="00922B84">
      <w:pPr>
        <w:spacing w:after="0" w:line="20" w:lineRule="atLeast"/>
        <w:jc w:val="both"/>
        <w:rPr>
          <w:b/>
          <w:sz w:val="24"/>
          <w:szCs w:val="24"/>
        </w:rPr>
      </w:pPr>
      <w:r w:rsidRPr="00902806">
        <w:rPr>
          <w:b/>
          <w:sz w:val="24"/>
          <w:szCs w:val="24"/>
        </w:rPr>
        <w:t xml:space="preserve">4.1 Observations and </w:t>
      </w:r>
      <w:r w:rsidR="005927EF" w:rsidRPr="00902806">
        <w:rPr>
          <w:b/>
          <w:sz w:val="24"/>
          <w:szCs w:val="24"/>
        </w:rPr>
        <w:t>evidence</w:t>
      </w:r>
      <w:r w:rsidRPr="00902806">
        <w:rPr>
          <w:b/>
          <w:sz w:val="24"/>
          <w:szCs w:val="24"/>
        </w:rPr>
        <w:t xml:space="preserve"> of breeding</w:t>
      </w:r>
    </w:p>
    <w:p w14:paraId="03797ABF" w14:textId="77777777" w:rsidR="00A6554C" w:rsidRPr="00902806" w:rsidRDefault="004409E6" w:rsidP="00922B84">
      <w:pPr>
        <w:spacing w:after="120" w:line="20" w:lineRule="atLeast"/>
        <w:jc w:val="both"/>
        <w:rPr>
          <w:sz w:val="24"/>
          <w:szCs w:val="24"/>
        </w:rPr>
      </w:pPr>
      <w:r w:rsidRPr="00902806">
        <w:rPr>
          <w:sz w:val="24"/>
          <w:szCs w:val="24"/>
        </w:rPr>
        <w:t xml:space="preserve">Table </w:t>
      </w:r>
      <w:r w:rsidR="00C23FAD" w:rsidRPr="00902806">
        <w:rPr>
          <w:sz w:val="24"/>
          <w:szCs w:val="24"/>
        </w:rPr>
        <w:t>2</w:t>
      </w:r>
      <w:r w:rsidRPr="00902806">
        <w:rPr>
          <w:sz w:val="24"/>
          <w:szCs w:val="24"/>
        </w:rPr>
        <w:t xml:space="preserve"> below summarises the results of over </w:t>
      </w:r>
      <w:r w:rsidR="004167DA" w:rsidRPr="00902806">
        <w:rPr>
          <w:sz w:val="24"/>
          <w:szCs w:val="24"/>
        </w:rPr>
        <w:t>6</w:t>
      </w:r>
      <w:r w:rsidRPr="00902806">
        <w:rPr>
          <w:sz w:val="24"/>
          <w:szCs w:val="24"/>
        </w:rPr>
        <w:t xml:space="preserve">00 </w:t>
      </w:r>
      <w:r w:rsidR="005927EF" w:rsidRPr="00902806">
        <w:rPr>
          <w:sz w:val="24"/>
          <w:szCs w:val="24"/>
        </w:rPr>
        <w:t>separate</w:t>
      </w:r>
      <w:r w:rsidRPr="00902806">
        <w:rPr>
          <w:sz w:val="24"/>
          <w:szCs w:val="24"/>
        </w:rPr>
        <w:t xml:space="preserve"> observations over the period March to </w:t>
      </w:r>
      <w:r w:rsidR="00D32210" w:rsidRPr="00902806">
        <w:rPr>
          <w:sz w:val="24"/>
          <w:szCs w:val="24"/>
        </w:rPr>
        <w:t>August</w:t>
      </w:r>
      <w:r w:rsidRPr="00902806">
        <w:rPr>
          <w:sz w:val="24"/>
          <w:szCs w:val="24"/>
        </w:rPr>
        <w:t xml:space="preserve"> 201</w:t>
      </w:r>
      <w:r w:rsidR="004167DA" w:rsidRPr="00902806">
        <w:rPr>
          <w:sz w:val="24"/>
          <w:szCs w:val="24"/>
        </w:rPr>
        <w:t>8</w:t>
      </w:r>
      <w:r w:rsidRPr="00902806">
        <w:rPr>
          <w:sz w:val="24"/>
          <w:szCs w:val="24"/>
        </w:rPr>
        <w:t xml:space="preserve">. Of the species listed </w:t>
      </w:r>
      <w:r w:rsidR="00C50B3E">
        <w:rPr>
          <w:sz w:val="24"/>
          <w:szCs w:val="24"/>
        </w:rPr>
        <w:t xml:space="preserve">in Table 2 </w:t>
      </w:r>
      <w:r w:rsidRPr="00902806">
        <w:rPr>
          <w:sz w:val="24"/>
          <w:szCs w:val="24"/>
        </w:rPr>
        <w:t xml:space="preserve">there is compelling evidence </w:t>
      </w:r>
      <w:r w:rsidRPr="00C50B3E">
        <w:rPr>
          <w:sz w:val="24"/>
          <w:szCs w:val="24"/>
        </w:rPr>
        <w:t xml:space="preserve">that </w:t>
      </w:r>
      <w:r w:rsidR="00C50B3E">
        <w:rPr>
          <w:sz w:val="24"/>
          <w:szCs w:val="24"/>
        </w:rPr>
        <w:t>16</w:t>
      </w:r>
      <w:r w:rsidRPr="00C50B3E">
        <w:rPr>
          <w:sz w:val="24"/>
          <w:szCs w:val="24"/>
        </w:rPr>
        <w:t xml:space="preserve"> </w:t>
      </w:r>
      <w:r w:rsidR="00871D1D" w:rsidRPr="00C50B3E">
        <w:rPr>
          <w:sz w:val="24"/>
          <w:szCs w:val="24"/>
        </w:rPr>
        <w:t xml:space="preserve"> </w:t>
      </w:r>
      <w:r w:rsidR="00871D1D" w:rsidRPr="00902806">
        <w:rPr>
          <w:sz w:val="24"/>
          <w:szCs w:val="24"/>
        </w:rPr>
        <w:t>bred</w:t>
      </w:r>
      <w:r w:rsidRPr="00902806">
        <w:rPr>
          <w:sz w:val="24"/>
          <w:szCs w:val="24"/>
        </w:rPr>
        <w:t xml:space="preserve"> in the City</w:t>
      </w:r>
      <w:r w:rsidR="0083183B" w:rsidRPr="00902806">
        <w:rPr>
          <w:sz w:val="24"/>
          <w:szCs w:val="24"/>
        </w:rPr>
        <w:t xml:space="preserve"> and </w:t>
      </w:r>
      <w:r w:rsidR="00171DD7">
        <w:rPr>
          <w:sz w:val="24"/>
          <w:szCs w:val="24"/>
        </w:rPr>
        <w:t>further</w:t>
      </w:r>
      <w:r w:rsidR="00C50B3E">
        <w:rPr>
          <w:sz w:val="24"/>
          <w:szCs w:val="24"/>
        </w:rPr>
        <w:t xml:space="preserve"> evidence that a</w:t>
      </w:r>
      <w:r w:rsidR="00171DD7">
        <w:rPr>
          <w:sz w:val="24"/>
          <w:szCs w:val="24"/>
        </w:rPr>
        <w:t>n additional</w:t>
      </w:r>
      <w:r w:rsidR="00C50B3E">
        <w:rPr>
          <w:sz w:val="24"/>
          <w:szCs w:val="24"/>
        </w:rPr>
        <w:t xml:space="preserve"> 11 species</w:t>
      </w:r>
      <w:r w:rsidR="00171DD7">
        <w:rPr>
          <w:sz w:val="24"/>
          <w:szCs w:val="24"/>
        </w:rPr>
        <w:t xml:space="preserve"> also bred in the City in 2018. For example, for</w:t>
      </w:r>
      <w:r w:rsidR="0083183B" w:rsidRPr="00902806">
        <w:rPr>
          <w:sz w:val="24"/>
          <w:szCs w:val="24"/>
        </w:rPr>
        <w:t xml:space="preserve"> the two Falcon species</w:t>
      </w:r>
      <w:r w:rsidR="00171DD7">
        <w:rPr>
          <w:sz w:val="24"/>
          <w:szCs w:val="24"/>
        </w:rPr>
        <w:t>, pairs and mating behaviour were observed, although there was no firm evidence of the existence of young. In the case of widely observed species such as Herring Gull, Feral Rock Dove and Wood Pigeon</w:t>
      </w:r>
      <w:r w:rsidR="00703042">
        <w:rPr>
          <w:sz w:val="24"/>
          <w:szCs w:val="24"/>
        </w:rPr>
        <w:t>,</w:t>
      </w:r>
      <w:r w:rsidR="00171DD7">
        <w:rPr>
          <w:sz w:val="24"/>
          <w:szCs w:val="24"/>
        </w:rPr>
        <w:t xml:space="preserve"> it is </w:t>
      </w:r>
      <w:r w:rsidR="00703042">
        <w:rPr>
          <w:sz w:val="24"/>
          <w:szCs w:val="24"/>
        </w:rPr>
        <w:t xml:space="preserve">also </w:t>
      </w:r>
      <w:r w:rsidR="00171DD7">
        <w:rPr>
          <w:sz w:val="24"/>
          <w:szCs w:val="24"/>
        </w:rPr>
        <w:t>very likely that these species bred in the City, although there were no direct observations of young or juvenile birds.</w:t>
      </w:r>
      <w:r w:rsidRPr="00902806">
        <w:rPr>
          <w:sz w:val="24"/>
          <w:szCs w:val="24"/>
        </w:rPr>
        <w:t xml:space="preserve"> It is also likely that the number of pairs </w:t>
      </w:r>
      <w:r w:rsidR="00A6554C" w:rsidRPr="00902806">
        <w:rPr>
          <w:sz w:val="24"/>
          <w:szCs w:val="24"/>
        </w:rPr>
        <w:t xml:space="preserve">of these species </w:t>
      </w:r>
      <w:r w:rsidRPr="00902806">
        <w:rPr>
          <w:sz w:val="24"/>
          <w:szCs w:val="24"/>
        </w:rPr>
        <w:t xml:space="preserve">is greater than shown below </w:t>
      </w:r>
      <w:r w:rsidR="00A6554C" w:rsidRPr="00902806">
        <w:rPr>
          <w:sz w:val="24"/>
          <w:szCs w:val="24"/>
        </w:rPr>
        <w:t>as only firm evidence of breeding behaviours as listed above</w:t>
      </w:r>
      <w:r w:rsidRPr="00902806">
        <w:rPr>
          <w:sz w:val="24"/>
          <w:szCs w:val="24"/>
        </w:rPr>
        <w:t xml:space="preserve"> </w:t>
      </w:r>
      <w:r w:rsidR="00A6554C" w:rsidRPr="00902806">
        <w:rPr>
          <w:sz w:val="24"/>
          <w:szCs w:val="24"/>
        </w:rPr>
        <w:t>has been accepted as proof.</w:t>
      </w:r>
    </w:p>
    <w:p w14:paraId="6666B01A" w14:textId="77777777" w:rsidR="00922B84" w:rsidRPr="00922B84" w:rsidRDefault="00922B84" w:rsidP="006F5D83">
      <w:pPr>
        <w:spacing w:after="0" w:line="20" w:lineRule="atLeast"/>
        <w:jc w:val="both"/>
        <w:rPr>
          <w:sz w:val="24"/>
          <w:szCs w:val="24"/>
        </w:rPr>
      </w:pPr>
    </w:p>
    <w:p w14:paraId="0C7EB090" w14:textId="77777777" w:rsidR="002F23B1" w:rsidRDefault="007D5DCB" w:rsidP="006F5D83">
      <w:pPr>
        <w:spacing w:after="60" w:line="20" w:lineRule="atLeast"/>
        <w:jc w:val="both"/>
        <w:rPr>
          <w:b/>
          <w:sz w:val="24"/>
          <w:szCs w:val="24"/>
        </w:rPr>
      </w:pPr>
      <w:r w:rsidRPr="0019138E">
        <w:rPr>
          <w:b/>
          <w:sz w:val="24"/>
          <w:szCs w:val="24"/>
        </w:rPr>
        <w:t xml:space="preserve">Table </w:t>
      </w:r>
      <w:r w:rsidR="0019138E">
        <w:rPr>
          <w:b/>
          <w:sz w:val="24"/>
          <w:szCs w:val="24"/>
        </w:rPr>
        <w:t>2</w:t>
      </w:r>
      <w:r w:rsidRPr="0019138E">
        <w:rPr>
          <w:b/>
          <w:sz w:val="24"/>
          <w:szCs w:val="24"/>
        </w:rPr>
        <w:t>: Observations and evidence of breeding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716"/>
        <w:gridCol w:w="1717"/>
        <w:gridCol w:w="1529"/>
        <w:gridCol w:w="1904"/>
      </w:tblGrid>
      <w:tr w:rsidR="00615AFD" w:rsidRPr="00013578" w14:paraId="4283D968" w14:textId="77777777" w:rsidTr="00922B84">
        <w:tc>
          <w:tcPr>
            <w:tcW w:w="2376" w:type="dxa"/>
            <w:tcBorders>
              <w:top w:val="single" w:sz="4" w:space="0" w:color="auto"/>
              <w:bottom w:val="single" w:sz="4" w:space="0" w:color="auto"/>
            </w:tcBorders>
            <w:shd w:val="clear" w:color="auto" w:fill="8DB3E2" w:themeFill="text2" w:themeFillTint="66"/>
          </w:tcPr>
          <w:p w14:paraId="734832FD" w14:textId="77777777" w:rsidR="00615AFD" w:rsidRPr="00922B84" w:rsidRDefault="00615AFD" w:rsidP="008873A1">
            <w:pPr>
              <w:spacing w:before="60" w:after="60" w:line="20" w:lineRule="atLeast"/>
              <w:rPr>
                <w:b/>
                <w:sz w:val="20"/>
                <w:szCs w:val="20"/>
              </w:rPr>
            </w:pPr>
            <w:r w:rsidRPr="00922B84">
              <w:rPr>
                <w:b/>
                <w:sz w:val="20"/>
                <w:szCs w:val="20"/>
              </w:rPr>
              <w:t>Species</w:t>
            </w:r>
          </w:p>
        </w:tc>
        <w:tc>
          <w:tcPr>
            <w:tcW w:w="1716" w:type="dxa"/>
            <w:tcBorders>
              <w:top w:val="single" w:sz="4" w:space="0" w:color="auto"/>
              <w:bottom w:val="single" w:sz="4" w:space="0" w:color="auto"/>
            </w:tcBorders>
            <w:shd w:val="clear" w:color="auto" w:fill="8DB3E2" w:themeFill="text2" w:themeFillTint="66"/>
          </w:tcPr>
          <w:p w14:paraId="33D91A55" w14:textId="77777777" w:rsidR="00615AFD" w:rsidRPr="00922B84" w:rsidRDefault="00615AFD" w:rsidP="008873A1">
            <w:pPr>
              <w:spacing w:before="60" w:after="60" w:line="20" w:lineRule="atLeast"/>
              <w:jc w:val="center"/>
              <w:rPr>
                <w:b/>
                <w:sz w:val="20"/>
                <w:szCs w:val="20"/>
              </w:rPr>
            </w:pPr>
            <w:r w:rsidRPr="00922B84">
              <w:rPr>
                <w:b/>
                <w:sz w:val="20"/>
                <w:szCs w:val="20"/>
              </w:rPr>
              <w:t>Observations</w:t>
            </w:r>
          </w:p>
        </w:tc>
        <w:tc>
          <w:tcPr>
            <w:tcW w:w="1717" w:type="dxa"/>
            <w:tcBorders>
              <w:top w:val="single" w:sz="4" w:space="0" w:color="auto"/>
              <w:bottom w:val="single" w:sz="4" w:space="0" w:color="auto"/>
            </w:tcBorders>
            <w:shd w:val="clear" w:color="auto" w:fill="8DB3E2" w:themeFill="text2" w:themeFillTint="66"/>
          </w:tcPr>
          <w:p w14:paraId="2AD403A0" w14:textId="77777777" w:rsidR="00615AFD" w:rsidRPr="00922B84" w:rsidRDefault="00615AFD" w:rsidP="008873A1">
            <w:pPr>
              <w:spacing w:before="60" w:after="60" w:line="20" w:lineRule="atLeast"/>
              <w:jc w:val="center"/>
              <w:rPr>
                <w:b/>
                <w:sz w:val="20"/>
                <w:szCs w:val="20"/>
              </w:rPr>
            </w:pPr>
            <w:r w:rsidRPr="00922B84">
              <w:rPr>
                <w:b/>
                <w:sz w:val="20"/>
                <w:szCs w:val="20"/>
              </w:rPr>
              <w:t>Locations</w:t>
            </w:r>
          </w:p>
        </w:tc>
        <w:tc>
          <w:tcPr>
            <w:tcW w:w="1529" w:type="dxa"/>
            <w:tcBorders>
              <w:top w:val="single" w:sz="4" w:space="0" w:color="auto"/>
              <w:bottom w:val="single" w:sz="4" w:space="0" w:color="auto"/>
            </w:tcBorders>
            <w:shd w:val="clear" w:color="auto" w:fill="8DB3E2" w:themeFill="text2" w:themeFillTint="66"/>
          </w:tcPr>
          <w:p w14:paraId="229BD550" w14:textId="77777777" w:rsidR="00615AFD" w:rsidRPr="00922B84" w:rsidRDefault="00615AFD" w:rsidP="008873A1">
            <w:pPr>
              <w:spacing w:before="60" w:after="60" w:line="20" w:lineRule="atLeast"/>
              <w:jc w:val="center"/>
              <w:rPr>
                <w:b/>
                <w:sz w:val="20"/>
                <w:szCs w:val="20"/>
              </w:rPr>
            </w:pPr>
            <w:r w:rsidRPr="00922B84">
              <w:rPr>
                <w:b/>
                <w:sz w:val="20"/>
                <w:szCs w:val="20"/>
              </w:rPr>
              <w:t>Pairs seen</w:t>
            </w:r>
          </w:p>
        </w:tc>
        <w:tc>
          <w:tcPr>
            <w:tcW w:w="1904" w:type="dxa"/>
            <w:tcBorders>
              <w:top w:val="single" w:sz="4" w:space="0" w:color="auto"/>
              <w:bottom w:val="single" w:sz="4" w:space="0" w:color="auto"/>
            </w:tcBorders>
            <w:shd w:val="clear" w:color="auto" w:fill="8DB3E2" w:themeFill="text2" w:themeFillTint="66"/>
          </w:tcPr>
          <w:p w14:paraId="4F531CC7" w14:textId="77777777" w:rsidR="00615AFD" w:rsidRPr="00922B84" w:rsidRDefault="00615AFD" w:rsidP="008873A1">
            <w:pPr>
              <w:spacing w:before="60" w:after="60" w:line="20" w:lineRule="atLeast"/>
              <w:jc w:val="center"/>
              <w:rPr>
                <w:b/>
                <w:sz w:val="20"/>
                <w:szCs w:val="20"/>
              </w:rPr>
            </w:pPr>
            <w:r w:rsidRPr="00922B84">
              <w:rPr>
                <w:b/>
                <w:sz w:val="20"/>
                <w:szCs w:val="20"/>
              </w:rPr>
              <w:t xml:space="preserve">Proven breeding </w:t>
            </w:r>
          </w:p>
        </w:tc>
      </w:tr>
      <w:tr w:rsidR="00615AFD" w:rsidRPr="00013578" w14:paraId="58598631" w14:textId="77777777" w:rsidTr="00922B84">
        <w:tc>
          <w:tcPr>
            <w:tcW w:w="2376" w:type="dxa"/>
            <w:tcBorders>
              <w:top w:val="single" w:sz="4" w:space="0" w:color="auto"/>
            </w:tcBorders>
          </w:tcPr>
          <w:p w14:paraId="57383FD3" w14:textId="77777777" w:rsidR="00615AFD" w:rsidRPr="00922B84" w:rsidRDefault="00615AFD" w:rsidP="008873A1">
            <w:pPr>
              <w:spacing w:line="20" w:lineRule="atLeast"/>
              <w:rPr>
                <w:sz w:val="20"/>
                <w:szCs w:val="20"/>
              </w:rPr>
            </w:pPr>
            <w:r w:rsidRPr="00922B84">
              <w:rPr>
                <w:sz w:val="20"/>
                <w:szCs w:val="20"/>
              </w:rPr>
              <w:t>Mallard</w:t>
            </w:r>
          </w:p>
        </w:tc>
        <w:tc>
          <w:tcPr>
            <w:tcW w:w="1716" w:type="dxa"/>
            <w:tcBorders>
              <w:top w:val="single" w:sz="4" w:space="0" w:color="auto"/>
            </w:tcBorders>
          </w:tcPr>
          <w:p w14:paraId="23F561B6" w14:textId="77777777" w:rsidR="00615AFD" w:rsidRPr="00902806" w:rsidRDefault="00A64E42" w:rsidP="008873A1">
            <w:pPr>
              <w:spacing w:line="20" w:lineRule="atLeast"/>
              <w:jc w:val="center"/>
              <w:rPr>
                <w:sz w:val="20"/>
                <w:szCs w:val="20"/>
              </w:rPr>
            </w:pPr>
            <w:r w:rsidRPr="00902806">
              <w:rPr>
                <w:sz w:val="20"/>
                <w:szCs w:val="20"/>
              </w:rPr>
              <w:t>many</w:t>
            </w:r>
          </w:p>
        </w:tc>
        <w:tc>
          <w:tcPr>
            <w:tcW w:w="1717" w:type="dxa"/>
            <w:tcBorders>
              <w:top w:val="single" w:sz="4" w:space="0" w:color="auto"/>
            </w:tcBorders>
          </w:tcPr>
          <w:p w14:paraId="17B257B7" w14:textId="77777777" w:rsidR="00615AFD" w:rsidRPr="00902806" w:rsidRDefault="00A64E42" w:rsidP="008873A1">
            <w:pPr>
              <w:spacing w:line="20" w:lineRule="atLeast"/>
              <w:jc w:val="center"/>
              <w:rPr>
                <w:sz w:val="20"/>
                <w:szCs w:val="20"/>
              </w:rPr>
            </w:pPr>
            <w:r w:rsidRPr="00902806">
              <w:rPr>
                <w:sz w:val="20"/>
                <w:szCs w:val="20"/>
              </w:rPr>
              <w:t>3</w:t>
            </w:r>
          </w:p>
        </w:tc>
        <w:tc>
          <w:tcPr>
            <w:tcW w:w="1529" w:type="dxa"/>
            <w:tcBorders>
              <w:top w:val="single" w:sz="4" w:space="0" w:color="auto"/>
            </w:tcBorders>
          </w:tcPr>
          <w:p w14:paraId="2FDBBDBB" w14:textId="77777777" w:rsidR="00615AFD" w:rsidRPr="00902806" w:rsidRDefault="00A64E42" w:rsidP="008873A1">
            <w:pPr>
              <w:spacing w:line="20" w:lineRule="atLeast"/>
              <w:jc w:val="center"/>
              <w:rPr>
                <w:sz w:val="20"/>
                <w:szCs w:val="20"/>
              </w:rPr>
            </w:pPr>
            <w:r w:rsidRPr="00902806">
              <w:rPr>
                <w:sz w:val="20"/>
                <w:szCs w:val="20"/>
              </w:rPr>
              <w:t>0</w:t>
            </w:r>
          </w:p>
        </w:tc>
        <w:tc>
          <w:tcPr>
            <w:tcW w:w="1904" w:type="dxa"/>
            <w:tcBorders>
              <w:top w:val="single" w:sz="4" w:space="0" w:color="auto"/>
            </w:tcBorders>
          </w:tcPr>
          <w:p w14:paraId="1C0A75E5" w14:textId="77777777" w:rsidR="00615AFD" w:rsidRPr="00902806" w:rsidRDefault="004167DA" w:rsidP="008873A1">
            <w:pPr>
              <w:spacing w:line="20" w:lineRule="atLeast"/>
              <w:jc w:val="center"/>
              <w:rPr>
                <w:sz w:val="20"/>
                <w:szCs w:val="20"/>
              </w:rPr>
            </w:pPr>
            <w:r w:rsidRPr="00902806">
              <w:rPr>
                <w:sz w:val="20"/>
                <w:szCs w:val="20"/>
              </w:rPr>
              <w:t>1</w:t>
            </w:r>
          </w:p>
        </w:tc>
      </w:tr>
      <w:tr w:rsidR="00615AFD" w:rsidRPr="00013578" w14:paraId="1C944707" w14:textId="77777777" w:rsidTr="00922B84">
        <w:tc>
          <w:tcPr>
            <w:tcW w:w="2376" w:type="dxa"/>
            <w:shd w:val="clear" w:color="auto" w:fill="DBE5F1" w:themeFill="accent1" w:themeFillTint="33"/>
          </w:tcPr>
          <w:p w14:paraId="7D7DE1E2" w14:textId="77777777" w:rsidR="00615AFD" w:rsidRPr="00922B84" w:rsidRDefault="00615AFD" w:rsidP="008873A1">
            <w:pPr>
              <w:spacing w:line="20" w:lineRule="atLeast"/>
              <w:rPr>
                <w:sz w:val="20"/>
                <w:szCs w:val="20"/>
              </w:rPr>
            </w:pPr>
            <w:r w:rsidRPr="00922B84">
              <w:rPr>
                <w:sz w:val="20"/>
                <w:szCs w:val="20"/>
              </w:rPr>
              <w:lastRenderedPageBreak/>
              <w:t>Kestrel</w:t>
            </w:r>
          </w:p>
        </w:tc>
        <w:tc>
          <w:tcPr>
            <w:tcW w:w="1716" w:type="dxa"/>
            <w:shd w:val="clear" w:color="auto" w:fill="DBE5F1" w:themeFill="accent1" w:themeFillTint="33"/>
          </w:tcPr>
          <w:p w14:paraId="614FA45E" w14:textId="77777777" w:rsidR="00615AFD" w:rsidRPr="00902806" w:rsidRDefault="004167DA" w:rsidP="008873A1">
            <w:pPr>
              <w:spacing w:line="20" w:lineRule="atLeast"/>
              <w:jc w:val="center"/>
              <w:rPr>
                <w:sz w:val="20"/>
                <w:szCs w:val="20"/>
              </w:rPr>
            </w:pPr>
            <w:r w:rsidRPr="00902806">
              <w:rPr>
                <w:sz w:val="20"/>
                <w:szCs w:val="20"/>
              </w:rPr>
              <w:t>50</w:t>
            </w:r>
          </w:p>
        </w:tc>
        <w:tc>
          <w:tcPr>
            <w:tcW w:w="1717" w:type="dxa"/>
            <w:shd w:val="clear" w:color="auto" w:fill="DBE5F1" w:themeFill="accent1" w:themeFillTint="33"/>
          </w:tcPr>
          <w:p w14:paraId="4761A15C" w14:textId="77777777" w:rsidR="00615AFD" w:rsidRPr="00902806" w:rsidRDefault="004167DA" w:rsidP="008873A1">
            <w:pPr>
              <w:spacing w:line="20" w:lineRule="atLeast"/>
              <w:jc w:val="center"/>
              <w:rPr>
                <w:sz w:val="20"/>
                <w:szCs w:val="20"/>
              </w:rPr>
            </w:pPr>
            <w:r w:rsidRPr="00902806">
              <w:rPr>
                <w:sz w:val="20"/>
                <w:szCs w:val="20"/>
              </w:rPr>
              <w:t>4</w:t>
            </w:r>
          </w:p>
        </w:tc>
        <w:tc>
          <w:tcPr>
            <w:tcW w:w="1529" w:type="dxa"/>
            <w:shd w:val="clear" w:color="auto" w:fill="DBE5F1" w:themeFill="accent1" w:themeFillTint="33"/>
          </w:tcPr>
          <w:p w14:paraId="07781FE4" w14:textId="77777777" w:rsidR="00615AFD" w:rsidRPr="00902806" w:rsidRDefault="00615AFD" w:rsidP="008873A1">
            <w:pPr>
              <w:spacing w:line="20" w:lineRule="atLeast"/>
              <w:jc w:val="center"/>
              <w:rPr>
                <w:sz w:val="20"/>
                <w:szCs w:val="20"/>
              </w:rPr>
            </w:pPr>
            <w:r w:rsidRPr="00902806">
              <w:rPr>
                <w:sz w:val="20"/>
                <w:szCs w:val="20"/>
              </w:rPr>
              <w:t>1</w:t>
            </w:r>
          </w:p>
        </w:tc>
        <w:tc>
          <w:tcPr>
            <w:tcW w:w="1904" w:type="dxa"/>
            <w:shd w:val="clear" w:color="auto" w:fill="DBE5F1" w:themeFill="accent1" w:themeFillTint="33"/>
          </w:tcPr>
          <w:p w14:paraId="266C1CA9" w14:textId="77777777" w:rsidR="00615AFD" w:rsidRPr="00902806" w:rsidRDefault="00456783" w:rsidP="008873A1">
            <w:pPr>
              <w:spacing w:line="20" w:lineRule="atLeast"/>
              <w:jc w:val="center"/>
              <w:rPr>
                <w:sz w:val="20"/>
                <w:szCs w:val="20"/>
              </w:rPr>
            </w:pPr>
            <w:r w:rsidRPr="00902806">
              <w:rPr>
                <w:sz w:val="20"/>
                <w:szCs w:val="20"/>
              </w:rPr>
              <w:t>0</w:t>
            </w:r>
          </w:p>
        </w:tc>
      </w:tr>
      <w:tr w:rsidR="00615AFD" w:rsidRPr="00013578" w14:paraId="5CE2B9FA" w14:textId="77777777" w:rsidTr="00922B84">
        <w:tc>
          <w:tcPr>
            <w:tcW w:w="2376" w:type="dxa"/>
          </w:tcPr>
          <w:p w14:paraId="7F75A3E4" w14:textId="77777777" w:rsidR="00615AFD" w:rsidRPr="00922B84" w:rsidRDefault="00615AFD" w:rsidP="008873A1">
            <w:pPr>
              <w:spacing w:line="20" w:lineRule="atLeast"/>
              <w:rPr>
                <w:sz w:val="20"/>
                <w:szCs w:val="20"/>
              </w:rPr>
            </w:pPr>
            <w:r w:rsidRPr="00922B84">
              <w:rPr>
                <w:sz w:val="20"/>
                <w:szCs w:val="20"/>
              </w:rPr>
              <w:t>Peregrine</w:t>
            </w:r>
          </w:p>
        </w:tc>
        <w:tc>
          <w:tcPr>
            <w:tcW w:w="1716" w:type="dxa"/>
          </w:tcPr>
          <w:p w14:paraId="5F1D658D" w14:textId="77777777" w:rsidR="00615AFD" w:rsidRPr="00902806" w:rsidRDefault="00456783" w:rsidP="008873A1">
            <w:pPr>
              <w:spacing w:line="20" w:lineRule="atLeast"/>
              <w:jc w:val="center"/>
              <w:rPr>
                <w:sz w:val="20"/>
                <w:szCs w:val="20"/>
              </w:rPr>
            </w:pPr>
            <w:r w:rsidRPr="00902806">
              <w:rPr>
                <w:sz w:val="20"/>
                <w:szCs w:val="20"/>
              </w:rPr>
              <w:t>4</w:t>
            </w:r>
          </w:p>
        </w:tc>
        <w:tc>
          <w:tcPr>
            <w:tcW w:w="1717" w:type="dxa"/>
          </w:tcPr>
          <w:p w14:paraId="05CDB8A7" w14:textId="77777777" w:rsidR="00615AFD" w:rsidRPr="00902806" w:rsidRDefault="00456783" w:rsidP="008873A1">
            <w:pPr>
              <w:spacing w:line="20" w:lineRule="atLeast"/>
              <w:jc w:val="center"/>
              <w:rPr>
                <w:sz w:val="20"/>
                <w:szCs w:val="20"/>
              </w:rPr>
            </w:pPr>
            <w:r w:rsidRPr="00902806">
              <w:rPr>
                <w:sz w:val="20"/>
                <w:szCs w:val="20"/>
              </w:rPr>
              <w:t>1</w:t>
            </w:r>
          </w:p>
        </w:tc>
        <w:tc>
          <w:tcPr>
            <w:tcW w:w="1529" w:type="dxa"/>
          </w:tcPr>
          <w:p w14:paraId="40319DC2" w14:textId="77777777" w:rsidR="00615AFD" w:rsidRPr="00902806" w:rsidRDefault="00615AFD" w:rsidP="008873A1">
            <w:pPr>
              <w:spacing w:line="20" w:lineRule="atLeast"/>
              <w:jc w:val="center"/>
              <w:rPr>
                <w:sz w:val="20"/>
                <w:szCs w:val="20"/>
              </w:rPr>
            </w:pPr>
            <w:r w:rsidRPr="00902806">
              <w:rPr>
                <w:sz w:val="20"/>
                <w:szCs w:val="20"/>
              </w:rPr>
              <w:t>1</w:t>
            </w:r>
          </w:p>
        </w:tc>
        <w:tc>
          <w:tcPr>
            <w:tcW w:w="1904" w:type="dxa"/>
          </w:tcPr>
          <w:p w14:paraId="4A7DF311" w14:textId="77777777" w:rsidR="00615AFD" w:rsidRPr="00902806" w:rsidRDefault="00456783" w:rsidP="008873A1">
            <w:pPr>
              <w:spacing w:line="20" w:lineRule="atLeast"/>
              <w:jc w:val="center"/>
              <w:rPr>
                <w:sz w:val="20"/>
                <w:szCs w:val="20"/>
              </w:rPr>
            </w:pPr>
            <w:r w:rsidRPr="00902806">
              <w:rPr>
                <w:sz w:val="20"/>
                <w:szCs w:val="20"/>
              </w:rPr>
              <w:t>0</w:t>
            </w:r>
          </w:p>
        </w:tc>
      </w:tr>
      <w:tr w:rsidR="00615AFD" w:rsidRPr="00013578" w14:paraId="12B851A2" w14:textId="77777777" w:rsidTr="00922B84">
        <w:tc>
          <w:tcPr>
            <w:tcW w:w="2376" w:type="dxa"/>
            <w:shd w:val="clear" w:color="auto" w:fill="DBE5F1" w:themeFill="accent1" w:themeFillTint="33"/>
          </w:tcPr>
          <w:p w14:paraId="01058DC1" w14:textId="77777777" w:rsidR="00615AFD" w:rsidRPr="00922B84" w:rsidRDefault="00615AFD" w:rsidP="008873A1">
            <w:pPr>
              <w:spacing w:line="20" w:lineRule="atLeast"/>
              <w:rPr>
                <w:sz w:val="20"/>
                <w:szCs w:val="20"/>
              </w:rPr>
            </w:pPr>
            <w:r w:rsidRPr="00922B84">
              <w:rPr>
                <w:sz w:val="20"/>
                <w:szCs w:val="20"/>
              </w:rPr>
              <w:t>Moorhen</w:t>
            </w:r>
          </w:p>
        </w:tc>
        <w:tc>
          <w:tcPr>
            <w:tcW w:w="1716" w:type="dxa"/>
            <w:shd w:val="clear" w:color="auto" w:fill="DBE5F1" w:themeFill="accent1" w:themeFillTint="33"/>
          </w:tcPr>
          <w:p w14:paraId="4D1BE819" w14:textId="77777777" w:rsidR="00615AFD" w:rsidRPr="00902806" w:rsidRDefault="00456783" w:rsidP="008873A1">
            <w:pPr>
              <w:spacing w:line="20" w:lineRule="atLeast"/>
              <w:jc w:val="center"/>
              <w:rPr>
                <w:sz w:val="20"/>
                <w:szCs w:val="20"/>
              </w:rPr>
            </w:pPr>
            <w:r w:rsidRPr="00902806">
              <w:rPr>
                <w:sz w:val="20"/>
                <w:szCs w:val="20"/>
              </w:rPr>
              <w:t>6</w:t>
            </w:r>
          </w:p>
        </w:tc>
        <w:tc>
          <w:tcPr>
            <w:tcW w:w="1717" w:type="dxa"/>
            <w:shd w:val="clear" w:color="auto" w:fill="DBE5F1" w:themeFill="accent1" w:themeFillTint="33"/>
          </w:tcPr>
          <w:p w14:paraId="42A3EFC2" w14:textId="77777777" w:rsidR="00615AFD" w:rsidRPr="00902806" w:rsidRDefault="00615AFD" w:rsidP="008873A1">
            <w:pPr>
              <w:spacing w:line="20" w:lineRule="atLeast"/>
              <w:jc w:val="center"/>
              <w:rPr>
                <w:sz w:val="20"/>
                <w:szCs w:val="20"/>
              </w:rPr>
            </w:pPr>
            <w:r w:rsidRPr="00902806">
              <w:rPr>
                <w:sz w:val="20"/>
                <w:szCs w:val="20"/>
              </w:rPr>
              <w:t>2</w:t>
            </w:r>
          </w:p>
        </w:tc>
        <w:tc>
          <w:tcPr>
            <w:tcW w:w="1529" w:type="dxa"/>
            <w:shd w:val="clear" w:color="auto" w:fill="DBE5F1" w:themeFill="accent1" w:themeFillTint="33"/>
          </w:tcPr>
          <w:p w14:paraId="2631C144" w14:textId="77777777" w:rsidR="00615AFD" w:rsidRPr="00902806" w:rsidRDefault="00456783" w:rsidP="008873A1">
            <w:pPr>
              <w:spacing w:line="20" w:lineRule="atLeast"/>
              <w:jc w:val="center"/>
              <w:rPr>
                <w:sz w:val="20"/>
                <w:szCs w:val="20"/>
              </w:rPr>
            </w:pPr>
            <w:r w:rsidRPr="00902806">
              <w:rPr>
                <w:sz w:val="20"/>
                <w:szCs w:val="20"/>
              </w:rPr>
              <w:t>1</w:t>
            </w:r>
          </w:p>
        </w:tc>
        <w:tc>
          <w:tcPr>
            <w:tcW w:w="1904" w:type="dxa"/>
            <w:shd w:val="clear" w:color="auto" w:fill="DBE5F1" w:themeFill="accent1" w:themeFillTint="33"/>
          </w:tcPr>
          <w:p w14:paraId="5DD014BC" w14:textId="77777777" w:rsidR="00615AFD" w:rsidRPr="00902806" w:rsidRDefault="00764F88" w:rsidP="008873A1">
            <w:pPr>
              <w:spacing w:line="20" w:lineRule="atLeast"/>
              <w:jc w:val="center"/>
              <w:rPr>
                <w:sz w:val="20"/>
                <w:szCs w:val="20"/>
              </w:rPr>
            </w:pPr>
            <w:r w:rsidRPr="00902806">
              <w:rPr>
                <w:sz w:val="20"/>
                <w:szCs w:val="20"/>
              </w:rPr>
              <w:t>0</w:t>
            </w:r>
          </w:p>
        </w:tc>
      </w:tr>
      <w:tr w:rsidR="00615AFD" w:rsidRPr="00013578" w14:paraId="3858C51C" w14:textId="77777777" w:rsidTr="00922B84">
        <w:tc>
          <w:tcPr>
            <w:tcW w:w="2376" w:type="dxa"/>
          </w:tcPr>
          <w:p w14:paraId="44206574" w14:textId="77777777" w:rsidR="00615AFD" w:rsidRPr="00922B84" w:rsidRDefault="00615AFD" w:rsidP="008873A1">
            <w:pPr>
              <w:spacing w:line="20" w:lineRule="atLeast"/>
              <w:rPr>
                <w:sz w:val="20"/>
                <w:szCs w:val="20"/>
              </w:rPr>
            </w:pPr>
            <w:r w:rsidRPr="00922B84">
              <w:rPr>
                <w:sz w:val="20"/>
                <w:szCs w:val="20"/>
              </w:rPr>
              <w:t>Coot</w:t>
            </w:r>
          </w:p>
        </w:tc>
        <w:tc>
          <w:tcPr>
            <w:tcW w:w="1716" w:type="dxa"/>
          </w:tcPr>
          <w:p w14:paraId="29E0F66C" w14:textId="77777777" w:rsidR="00615AFD" w:rsidRPr="00902806" w:rsidRDefault="00456783" w:rsidP="008873A1">
            <w:pPr>
              <w:spacing w:line="20" w:lineRule="atLeast"/>
              <w:jc w:val="center"/>
              <w:rPr>
                <w:sz w:val="20"/>
                <w:szCs w:val="20"/>
              </w:rPr>
            </w:pPr>
            <w:r w:rsidRPr="00902806">
              <w:rPr>
                <w:sz w:val="20"/>
                <w:szCs w:val="20"/>
              </w:rPr>
              <w:t>3</w:t>
            </w:r>
          </w:p>
        </w:tc>
        <w:tc>
          <w:tcPr>
            <w:tcW w:w="1717" w:type="dxa"/>
          </w:tcPr>
          <w:p w14:paraId="365A5A90" w14:textId="77777777" w:rsidR="00615AFD" w:rsidRPr="00902806" w:rsidRDefault="00456783" w:rsidP="008873A1">
            <w:pPr>
              <w:spacing w:line="20" w:lineRule="atLeast"/>
              <w:jc w:val="center"/>
              <w:rPr>
                <w:sz w:val="20"/>
                <w:szCs w:val="20"/>
              </w:rPr>
            </w:pPr>
            <w:r w:rsidRPr="00902806">
              <w:rPr>
                <w:sz w:val="20"/>
                <w:szCs w:val="20"/>
              </w:rPr>
              <w:t>1</w:t>
            </w:r>
          </w:p>
        </w:tc>
        <w:tc>
          <w:tcPr>
            <w:tcW w:w="1529" w:type="dxa"/>
          </w:tcPr>
          <w:p w14:paraId="43510B2C" w14:textId="77777777" w:rsidR="00615AFD" w:rsidRPr="00902806" w:rsidRDefault="00456783" w:rsidP="008873A1">
            <w:pPr>
              <w:spacing w:line="20" w:lineRule="atLeast"/>
              <w:jc w:val="center"/>
              <w:rPr>
                <w:sz w:val="20"/>
                <w:szCs w:val="20"/>
              </w:rPr>
            </w:pPr>
            <w:r w:rsidRPr="00902806">
              <w:rPr>
                <w:sz w:val="20"/>
                <w:szCs w:val="20"/>
              </w:rPr>
              <w:t>1</w:t>
            </w:r>
          </w:p>
        </w:tc>
        <w:tc>
          <w:tcPr>
            <w:tcW w:w="1904" w:type="dxa"/>
          </w:tcPr>
          <w:p w14:paraId="17266E0E" w14:textId="77777777" w:rsidR="00615AFD" w:rsidRPr="00902806" w:rsidRDefault="00456783" w:rsidP="008873A1">
            <w:pPr>
              <w:spacing w:line="20" w:lineRule="atLeast"/>
              <w:jc w:val="center"/>
              <w:rPr>
                <w:sz w:val="20"/>
                <w:szCs w:val="20"/>
              </w:rPr>
            </w:pPr>
            <w:r w:rsidRPr="00902806">
              <w:rPr>
                <w:sz w:val="20"/>
                <w:szCs w:val="20"/>
              </w:rPr>
              <w:t>1</w:t>
            </w:r>
          </w:p>
        </w:tc>
      </w:tr>
      <w:tr w:rsidR="00615AFD" w:rsidRPr="00013578" w14:paraId="78248D8E" w14:textId="77777777" w:rsidTr="00922B84">
        <w:tc>
          <w:tcPr>
            <w:tcW w:w="2376" w:type="dxa"/>
            <w:shd w:val="clear" w:color="auto" w:fill="DBE5F1" w:themeFill="accent1" w:themeFillTint="33"/>
          </w:tcPr>
          <w:p w14:paraId="408E9B96" w14:textId="77777777" w:rsidR="00615AFD" w:rsidRPr="00922B84" w:rsidRDefault="00615AFD" w:rsidP="008873A1">
            <w:pPr>
              <w:spacing w:line="20" w:lineRule="atLeast"/>
              <w:rPr>
                <w:sz w:val="20"/>
                <w:szCs w:val="20"/>
              </w:rPr>
            </w:pPr>
            <w:r w:rsidRPr="00922B84">
              <w:rPr>
                <w:sz w:val="20"/>
                <w:szCs w:val="20"/>
              </w:rPr>
              <w:t>Lesser Black- backed Gull</w:t>
            </w:r>
          </w:p>
        </w:tc>
        <w:tc>
          <w:tcPr>
            <w:tcW w:w="1716" w:type="dxa"/>
            <w:shd w:val="clear" w:color="auto" w:fill="DBE5F1" w:themeFill="accent1" w:themeFillTint="33"/>
          </w:tcPr>
          <w:p w14:paraId="39F3B038" w14:textId="77777777" w:rsidR="00615AFD" w:rsidRPr="00902806" w:rsidRDefault="00615AFD" w:rsidP="008873A1">
            <w:pPr>
              <w:spacing w:line="20" w:lineRule="atLeast"/>
              <w:jc w:val="center"/>
              <w:rPr>
                <w:sz w:val="20"/>
                <w:szCs w:val="20"/>
              </w:rPr>
            </w:pPr>
            <w:r w:rsidRPr="00902806">
              <w:rPr>
                <w:sz w:val="20"/>
                <w:szCs w:val="20"/>
              </w:rPr>
              <w:t>Widespread</w:t>
            </w:r>
          </w:p>
        </w:tc>
        <w:tc>
          <w:tcPr>
            <w:tcW w:w="1717" w:type="dxa"/>
            <w:shd w:val="clear" w:color="auto" w:fill="DBE5F1" w:themeFill="accent1" w:themeFillTint="33"/>
          </w:tcPr>
          <w:p w14:paraId="54BC2F4E" w14:textId="77777777" w:rsidR="00615AFD" w:rsidRPr="00902806" w:rsidRDefault="00615AFD" w:rsidP="008873A1">
            <w:pPr>
              <w:spacing w:line="20" w:lineRule="atLeast"/>
              <w:jc w:val="center"/>
              <w:rPr>
                <w:sz w:val="20"/>
                <w:szCs w:val="20"/>
              </w:rPr>
            </w:pPr>
            <w:r w:rsidRPr="00902806">
              <w:rPr>
                <w:sz w:val="20"/>
                <w:szCs w:val="20"/>
              </w:rPr>
              <w:t>-</w:t>
            </w:r>
          </w:p>
        </w:tc>
        <w:tc>
          <w:tcPr>
            <w:tcW w:w="1529" w:type="dxa"/>
            <w:shd w:val="clear" w:color="auto" w:fill="DBE5F1" w:themeFill="accent1" w:themeFillTint="33"/>
          </w:tcPr>
          <w:p w14:paraId="526FB0CE" w14:textId="77777777" w:rsidR="00615AFD" w:rsidRPr="00902806" w:rsidRDefault="009D4116" w:rsidP="008873A1">
            <w:pPr>
              <w:spacing w:line="20" w:lineRule="atLeast"/>
              <w:jc w:val="center"/>
              <w:rPr>
                <w:sz w:val="20"/>
                <w:szCs w:val="20"/>
              </w:rPr>
            </w:pPr>
            <w:r w:rsidRPr="00902806">
              <w:rPr>
                <w:sz w:val="20"/>
                <w:szCs w:val="20"/>
              </w:rPr>
              <w:t>-</w:t>
            </w:r>
          </w:p>
        </w:tc>
        <w:tc>
          <w:tcPr>
            <w:tcW w:w="1904" w:type="dxa"/>
            <w:shd w:val="clear" w:color="auto" w:fill="DBE5F1" w:themeFill="accent1" w:themeFillTint="33"/>
          </w:tcPr>
          <w:p w14:paraId="21DEB723" w14:textId="77777777" w:rsidR="00615AFD" w:rsidRPr="00902806" w:rsidRDefault="00764F88" w:rsidP="008873A1">
            <w:pPr>
              <w:spacing w:line="20" w:lineRule="atLeast"/>
              <w:jc w:val="center"/>
              <w:rPr>
                <w:sz w:val="20"/>
                <w:szCs w:val="20"/>
              </w:rPr>
            </w:pPr>
            <w:r w:rsidRPr="00902806">
              <w:rPr>
                <w:sz w:val="20"/>
                <w:szCs w:val="20"/>
              </w:rPr>
              <w:t>1</w:t>
            </w:r>
          </w:p>
        </w:tc>
      </w:tr>
      <w:tr w:rsidR="00615AFD" w:rsidRPr="00013578" w14:paraId="06D481E2" w14:textId="77777777" w:rsidTr="00922B84">
        <w:tc>
          <w:tcPr>
            <w:tcW w:w="2376" w:type="dxa"/>
          </w:tcPr>
          <w:p w14:paraId="2D578A9B" w14:textId="77777777" w:rsidR="00615AFD" w:rsidRPr="00922B84" w:rsidRDefault="00615AFD" w:rsidP="008873A1">
            <w:pPr>
              <w:spacing w:line="20" w:lineRule="atLeast"/>
              <w:rPr>
                <w:sz w:val="20"/>
                <w:szCs w:val="20"/>
              </w:rPr>
            </w:pPr>
            <w:r w:rsidRPr="00922B84">
              <w:rPr>
                <w:sz w:val="20"/>
                <w:szCs w:val="20"/>
              </w:rPr>
              <w:t>Herring Gull</w:t>
            </w:r>
          </w:p>
        </w:tc>
        <w:tc>
          <w:tcPr>
            <w:tcW w:w="1716" w:type="dxa"/>
          </w:tcPr>
          <w:p w14:paraId="126D2644" w14:textId="77777777" w:rsidR="00615AFD" w:rsidRPr="00902806" w:rsidRDefault="00615AFD" w:rsidP="008873A1">
            <w:pPr>
              <w:spacing w:line="20" w:lineRule="atLeast"/>
              <w:jc w:val="center"/>
              <w:rPr>
                <w:sz w:val="20"/>
                <w:szCs w:val="20"/>
              </w:rPr>
            </w:pPr>
            <w:r w:rsidRPr="00902806">
              <w:rPr>
                <w:sz w:val="20"/>
                <w:szCs w:val="20"/>
              </w:rPr>
              <w:t>Widespread</w:t>
            </w:r>
          </w:p>
        </w:tc>
        <w:tc>
          <w:tcPr>
            <w:tcW w:w="1717" w:type="dxa"/>
          </w:tcPr>
          <w:p w14:paraId="0061BCE6" w14:textId="77777777" w:rsidR="00615AFD" w:rsidRPr="00902806" w:rsidRDefault="00615AFD" w:rsidP="008873A1">
            <w:pPr>
              <w:spacing w:line="20" w:lineRule="atLeast"/>
              <w:jc w:val="center"/>
              <w:rPr>
                <w:sz w:val="20"/>
                <w:szCs w:val="20"/>
              </w:rPr>
            </w:pPr>
            <w:r w:rsidRPr="00902806">
              <w:rPr>
                <w:sz w:val="20"/>
                <w:szCs w:val="20"/>
              </w:rPr>
              <w:t>-</w:t>
            </w:r>
          </w:p>
        </w:tc>
        <w:tc>
          <w:tcPr>
            <w:tcW w:w="1529" w:type="dxa"/>
          </w:tcPr>
          <w:p w14:paraId="40986DE4" w14:textId="77777777" w:rsidR="00615AFD" w:rsidRPr="00902806" w:rsidRDefault="009D4116" w:rsidP="008873A1">
            <w:pPr>
              <w:spacing w:line="20" w:lineRule="atLeast"/>
              <w:jc w:val="center"/>
              <w:rPr>
                <w:sz w:val="20"/>
                <w:szCs w:val="20"/>
              </w:rPr>
            </w:pPr>
            <w:r w:rsidRPr="00902806">
              <w:rPr>
                <w:sz w:val="20"/>
                <w:szCs w:val="20"/>
              </w:rPr>
              <w:t>-</w:t>
            </w:r>
          </w:p>
        </w:tc>
        <w:tc>
          <w:tcPr>
            <w:tcW w:w="1904" w:type="dxa"/>
          </w:tcPr>
          <w:p w14:paraId="32BC8F5C" w14:textId="77777777" w:rsidR="00615AFD" w:rsidRPr="00902806" w:rsidRDefault="009D4116" w:rsidP="008873A1">
            <w:pPr>
              <w:spacing w:line="20" w:lineRule="atLeast"/>
              <w:jc w:val="center"/>
              <w:rPr>
                <w:sz w:val="20"/>
                <w:szCs w:val="20"/>
              </w:rPr>
            </w:pPr>
            <w:r w:rsidRPr="00902806">
              <w:rPr>
                <w:sz w:val="20"/>
                <w:szCs w:val="20"/>
              </w:rPr>
              <w:t>-</w:t>
            </w:r>
          </w:p>
        </w:tc>
      </w:tr>
      <w:tr w:rsidR="00615AFD" w:rsidRPr="00013578" w14:paraId="3F6EFAC7" w14:textId="77777777" w:rsidTr="00922B84">
        <w:tc>
          <w:tcPr>
            <w:tcW w:w="2376" w:type="dxa"/>
            <w:shd w:val="clear" w:color="auto" w:fill="DBE5F1" w:themeFill="accent1" w:themeFillTint="33"/>
          </w:tcPr>
          <w:p w14:paraId="21877D31" w14:textId="77777777" w:rsidR="00615AFD" w:rsidRPr="00922B84" w:rsidRDefault="00615AFD" w:rsidP="008873A1">
            <w:pPr>
              <w:spacing w:line="20" w:lineRule="atLeast"/>
              <w:rPr>
                <w:sz w:val="20"/>
                <w:szCs w:val="20"/>
              </w:rPr>
            </w:pPr>
            <w:r w:rsidRPr="00922B84">
              <w:rPr>
                <w:sz w:val="20"/>
                <w:szCs w:val="20"/>
              </w:rPr>
              <w:t>Feral Rock Dove</w:t>
            </w:r>
          </w:p>
        </w:tc>
        <w:tc>
          <w:tcPr>
            <w:tcW w:w="1716" w:type="dxa"/>
            <w:shd w:val="clear" w:color="auto" w:fill="DBE5F1" w:themeFill="accent1" w:themeFillTint="33"/>
          </w:tcPr>
          <w:p w14:paraId="65DA7C38" w14:textId="77777777" w:rsidR="00615AFD" w:rsidRPr="00902806" w:rsidRDefault="00615AFD" w:rsidP="008873A1">
            <w:pPr>
              <w:spacing w:line="20" w:lineRule="atLeast"/>
              <w:jc w:val="center"/>
              <w:rPr>
                <w:sz w:val="20"/>
                <w:szCs w:val="20"/>
              </w:rPr>
            </w:pPr>
            <w:r w:rsidRPr="00902806">
              <w:rPr>
                <w:sz w:val="20"/>
                <w:szCs w:val="20"/>
              </w:rPr>
              <w:t>Widespread</w:t>
            </w:r>
          </w:p>
        </w:tc>
        <w:tc>
          <w:tcPr>
            <w:tcW w:w="1717" w:type="dxa"/>
            <w:shd w:val="clear" w:color="auto" w:fill="DBE5F1" w:themeFill="accent1" w:themeFillTint="33"/>
          </w:tcPr>
          <w:p w14:paraId="09DC4BC3" w14:textId="77777777" w:rsidR="00615AFD" w:rsidRPr="00902806" w:rsidRDefault="00615AFD" w:rsidP="008873A1">
            <w:pPr>
              <w:spacing w:line="20" w:lineRule="atLeast"/>
              <w:jc w:val="center"/>
              <w:rPr>
                <w:sz w:val="20"/>
                <w:szCs w:val="20"/>
              </w:rPr>
            </w:pPr>
            <w:r w:rsidRPr="00902806">
              <w:rPr>
                <w:sz w:val="20"/>
                <w:szCs w:val="20"/>
              </w:rPr>
              <w:t>-</w:t>
            </w:r>
          </w:p>
        </w:tc>
        <w:tc>
          <w:tcPr>
            <w:tcW w:w="1529" w:type="dxa"/>
            <w:shd w:val="clear" w:color="auto" w:fill="DBE5F1" w:themeFill="accent1" w:themeFillTint="33"/>
          </w:tcPr>
          <w:p w14:paraId="63531C07" w14:textId="77777777" w:rsidR="00615AFD" w:rsidRPr="00902806" w:rsidRDefault="00615AFD" w:rsidP="008873A1">
            <w:pPr>
              <w:spacing w:line="20" w:lineRule="atLeast"/>
              <w:jc w:val="center"/>
              <w:rPr>
                <w:sz w:val="20"/>
                <w:szCs w:val="20"/>
              </w:rPr>
            </w:pPr>
            <w:r w:rsidRPr="00902806">
              <w:rPr>
                <w:sz w:val="20"/>
                <w:szCs w:val="20"/>
              </w:rPr>
              <w:t>-</w:t>
            </w:r>
          </w:p>
        </w:tc>
        <w:tc>
          <w:tcPr>
            <w:tcW w:w="1904" w:type="dxa"/>
            <w:shd w:val="clear" w:color="auto" w:fill="DBE5F1" w:themeFill="accent1" w:themeFillTint="33"/>
          </w:tcPr>
          <w:p w14:paraId="06672E7C" w14:textId="77777777" w:rsidR="00615AFD" w:rsidRPr="00902806" w:rsidRDefault="00615AFD" w:rsidP="008873A1">
            <w:pPr>
              <w:spacing w:line="20" w:lineRule="atLeast"/>
              <w:jc w:val="center"/>
              <w:rPr>
                <w:sz w:val="20"/>
                <w:szCs w:val="20"/>
              </w:rPr>
            </w:pPr>
            <w:r w:rsidRPr="00902806">
              <w:rPr>
                <w:sz w:val="20"/>
                <w:szCs w:val="20"/>
              </w:rPr>
              <w:t>-</w:t>
            </w:r>
          </w:p>
        </w:tc>
      </w:tr>
      <w:tr w:rsidR="00615AFD" w:rsidRPr="00013578" w14:paraId="06073B9D" w14:textId="77777777" w:rsidTr="00922B84">
        <w:tc>
          <w:tcPr>
            <w:tcW w:w="2376" w:type="dxa"/>
          </w:tcPr>
          <w:p w14:paraId="1F9772D2" w14:textId="77777777" w:rsidR="00615AFD" w:rsidRPr="00922B84" w:rsidRDefault="00615AFD" w:rsidP="008873A1">
            <w:pPr>
              <w:spacing w:line="20" w:lineRule="atLeast"/>
              <w:rPr>
                <w:sz w:val="20"/>
                <w:szCs w:val="20"/>
              </w:rPr>
            </w:pPr>
            <w:r w:rsidRPr="00922B84">
              <w:rPr>
                <w:sz w:val="20"/>
                <w:szCs w:val="20"/>
              </w:rPr>
              <w:t>Wood Pigeon</w:t>
            </w:r>
          </w:p>
        </w:tc>
        <w:tc>
          <w:tcPr>
            <w:tcW w:w="1716" w:type="dxa"/>
          </w:tcPr>
          <w:p w14:paraId="101CA38E" w14:textId="77777777" w:rsidR="00615AFD" w:rsidRPr="00902806" w:rsidRDefault="00615AFD" w:rsidP="008873A1">
            <w:pPr>
              <w:spacing w:line="20" w:lineRule="atLeast"/>
              <w:jc w:val="center"/>
              <w:rPr>
                <w:sz w:val="20"/>
                <w:szCs w:val="20"/>
              </w:rPr>
            </w:pPr>
            <w:r w:rsidRPr="00902806">
              <w:rPr>
                <w:sz w:val="20"/>
                <w:szCs w:val="20"/>
              </w:rPr>
              <w:t>Widespread</w:t>
            </w:r>
          </w:p>
        </w:tc>
        <w:tc>
          <w:tcPr>
            <w:tcW w:w="1717" w:type="dxa"/>
          </w:tcPr>
          <w:p w14:paraId="35BB3A14" w14:textId="77777777" w:rsidR="00615AFD" w:rsidRPr="00902806" w:rsidRDefault="00615AFD" w:rsidP="008873A1">
            <w:pPr>
              <w:spacing w:line="20" w:lineRule="atLeast"/>
              <w:jc w:val="center"/>
              <w:rPr>
                <w:sz w:val="20"/>
                <w:szCs w:val="20"/>
              </w:rPr>
            </w:pPr>
            <w:r w:rsidRPr="00902806">
              <w:rPr>
                <w:sz w:val="20"/>
                <w:szCs w:val="20"/>
              </w:rPr>
              <w:t>-</w:t>
            </w:r>
          </w:p>
        </w:tc>
        <w:tc>
          <w:tcPr>
            <w:tcW w:w="1529" w:type="dxa"/>
          </w:tcPr>
          <w:p w14:paraId="6AAFF3A5" w14:textId="77777777" w:rsidR="00615AFD" w:rsidRPr="00902806" w:rsidRDefault="00615AFD" w:rsidP="008873A1">
            <w:pPr>
              <w:spacing w:line="20" w:lineRule="atLeast"/>
              <w:jc w:val="center"/>
              <w:rPr>
                <w:sz w:val="20"/>
                <w:szCs w:val="20"/>
              </w:rPr>
            </w:pPr>
            <w:r w:rsidRPr="00902806">
              <w:rPr>
                <w:sz w:val="20"/>
                <w:szCs w:val="20"/>
              </w:rPr>
              <w:t>-</w:t>
            </w:r>
          </w:p>
        </w:tc>
        <w:tc>
          <w:tcPr>
            <w:tcW w:w="1904" w:type="dxa"/>
          </w:tcPr>
          <w:p w14:paraId="7B22EDBC" w14:textId="77777777" w:rsidR="00615AFD" w:rsidRPr="00902806" w:rsidRDefault="00615AFD" w:rsidP="008873A1">
            <w:pPr>
              <w:spacing w:line="20" w:lineRule="atLeast"/>
              <w:jc w:val="center"/>
              <w:rPr>
                <w:sz w:val="20"/>
                <w:szCs w:val="20"/>
              </w:rPr>
            </w:pPr>
            <w:r w:rsidRPr="00902806">
              <w:rPr>
                <w:sz w:val="20"/>
                <w:szCs w:val="20"/>
              </w:rPr>
              <w:t>-</w:t>
            </w:r>
          </w:p>
        </w:tc>
      </w:tr>
      <w:tr w:rsidR="00615AFD" w:rsidRPr="00013578" w14:paraId="067A6A29" w14:textId="77777777" w:rsidTr="00922B84">
        <w:tc>
          <w:tcPr>
            <w:tcW w:w="2376" w:type="dxa"/>
            <w:shd w:val="clear" w:color="auto" w:fill="DBE5F1" w:themeFill="accent1" w:themeFillTint="33"/>
          </w:tcPr>
          <w:p w14:paraId="5E86A251" w14:textId="77777777" w:rsidR="00615AFD" w:rsidRPr="00922B84" w:rsidRDefault="00615AFD" w:rsidP="008873A1">
            <w:pPr>
              <w:spacing w:line="20" w:lineRule="atLeast"/>
              <w:rPr>
                <w:sz w:val="20"/>
                <w:szCs w:val="20"/>
              </w:rPr>
            </w:pPr>
            <w:r w:rsidRPr="00922B84">
              <w:rPr>
                <w:sz w:val="20"/>
                <w:szCs w:val="20"/>
              </w:rPr>
              <w:t>Pied Wagtail</w:t>
            </w:r>
          </w:p>
        </w:tc>
        <w:tc>
          <w:tcPr>
            <w:tcW w:w="1716" w:type="dxa"/>
            <w:shd w:val="clear" w:color="auto" w:fill="DBE5F1" w:themeFill="accent1" w:themeFillTint="33"/>
          </w:tcPr>
          <w:p w14:paraId="6E0DE4AD" w14:textId="77777777" w:rsidR="00615AFD" w:rsidRPr="00902806" w:rsidRDefault="00B02D9E" w:rsidP="008873A1">
            <w:pPr>
              <w:spacing w:line="20" w:lineRule="atLeast"/>
              <w:jc w:val="center"/>
              <w:rPr>
                <w:sz w:val="20"/>
                <w:szCs w:val="20"/>
              </w:rPr>
            </w:pPr>
            <w:r w:rsidRPr="00902806">
              <w:rPr>
                <w:sz w:val="20"/>
                <w:szCs w:val="20"/>
              </w:rPr>
              <w:t>5</w:t>
            </w:r>
          </w:p>
        </w:tc>
        <w:tc>
          <w:tcPr>
            <w:tcW w:w="1717" w:type="dxa"/>
            <w:shd w:val="clear" w:color="auto" w:fill="DBE5F1" w:themeFill="accent1" w:themeFillTint="33"/>
          </w:tcPr>
          <w:p w14:paraId="260AA63A" w14:textId="77777777" w:rsidR="00615AFD" w:rsidRPr="00902806" w:rsidRDefault="00B02D9E" w:rsidP="008873A1">
            <w:pPr>
              <w:spacing w:line="20" w:lineRule="atLeast"/>
              <w:jc w:val="center"/>
              <w:rPr>
                <w:sz w:val="20"/>
                <w:szCs w:val="20"/>
              </w:rPr>
            </w:pPr>
            <w:r w:rsidRPr="00902806">
              <w:rPr>
                <w:sz w:val="20"/>
                <w:szCs w:val="20"/>
              </w:rPr>
              <w:t>3</w:t>
            </w:r>
          </w:p>
        </w:tc>
        <w:tc>
          <w:tcPr>
            <w:tcW w:w="1529" w:type="dxa"/>
            <w:shd w:val="clear" w:color="auto" w:fill="DBE5F1" w:themeFill="accent1" w:themeFillTint="33"/>
          </w:tcPr>
          <w:p w14:paraId="0197CFC6" w14:textId="77777777" w:rsidR="00615AFD" w:rsidRPr="00902806" w:rsidRDefault="00B02D9E" w:rsidP="008873A1">
            <w:pPr>
              <w:spacing w:line="20" w:lineRule="atLeast"/>
              <w:jc w:val="center"/>
              <w:rPr>
                <w:sz w:val="20"/>
                <w:szCs w:val="20"/>
              </w:rPr>
            </w:pPr>
            <w:r w:rsidRPr="00902806">
              <w:rPr>
                <w:sz w:val="20"/>
                <w:szCs w:val="20"/>
              </w:rPr>
              <w:t>2</w:t>
            </w:r>
          </w:p>
        </w:tc>
        <w:tc>
          <w:tcPr>
            <w:tcW w:w="1904" w:type="dxa"/>
            <w:shd w:val="clear" w:color="auto" w:fill="DBE5F1" w:themeFill="accent1" w:themeFillTint="33"/>
          </w:tcPr>
          <w:p w14:paraId="380A8418" w14:textId="77777777" w:rsidR="00615AFD" w:rsidRPr="00902806" w:rsidRDefault="00043A23" w:rsidP="008873A1">
            <w:pPr>
              <w:spacing w:line="20" w:lineRule="atLeast"/>
              <w:jc w:val="center"/>
              <w:rPr>
                <w:sz w:val="20"/>
                <w:szCs w:val="20"/>
              </w:rPr>
            </w:pPr>
            <w:r w:rsidRPr="00902806">
              <w:rPr>
                <w:sz w:val="20"/>
                <w:szCs w:val="20"/>
              </w:rPr>
              <w:t>0</w:t>
            </w:r>
          </w:p>
        </w:tc>
      </w:tr>
      <w:tr w:rsidR="00615AFD" w:rsidRPr="00013578" w14:paraId="5668404F" w14:textId="77777777" w:rsidTr="00922B84">
        <w:tc>
          <w:tcPr>
            <w:tcW w:w="2376" w:type="dxa"/>
          </w:tcPr>
          <w:p w14:paraId="214752E1" w14:textId="77777777" w:rsidR="00615AFD" w:rsidRPr="00922B84" w:rsidRDefault="00615AFD" w:rsidP="008873A1">
            <w:pPr>
              <w:spacing w:line="20" w:lineRule="atLeast"/>
              <w:rPr>
                <w:sz w:val="20"/>
                <w:szCs w:val="20"/>
              </w:rPr>
            </w:pPr>
            <w:r w:rsidRPr="00922B84">
              <w:rPr>
                <w:sz w:val="20"/>
                <w:szCs w:val="20"/>
              </w:rPr>
              <w:t>Grey Wagtail</w:t>
            </w:r>
          </w:p>
        </w:tc>
        <w:tc>
          <w:tcPr>
            <w:tcW w:w="1716" w:type="dxa"/>
          </w:tcPr>
          <w:p w14:paraId="48434D1E" w14:textId="77777777" w:rsidR="00615AFD" w:rsidRPr="00902806" w:rsidRDefault="00043A23" w:rsidP="00764F88">
            <w:pPr>
              <w:spacing w:line="20" w:lineRule="atLeast"/>
              <w:jc w:val="center"/>
              <w:rPr>
                <w:sz w:val="20"/>
                <w:szCs w:val="20"/>
              </w:rPr>
            </w:pPr>
            <w:r w:rsidRPr="00902806">
              <w:rPr>
                <w:sz w:val="20"/>
                <w:szCs w:val="20"/>
              </w:rPr>
              <w:t>2</w:t>
            </w:r>
          </w:p>
        </w:tc>
        <w:tc>
          <w:tcPr>
            <w:tcW w:w="1717" w:type="dxa"/>
          </w:tcPr>
          <w:p w14:paraId="58F24765" w14:textId="77777777" w:rsidR="00615AFD" w:rsidRPr="00902806" w:rsidRDefault="00043A23" w:rsidP="008873A1">
            <w:pPr>
              <w:spacing w:line="20" w:lineRule="atLeast"/>
              <w:jc w:val="center"/>
              <w:rPr>
                <w:sz w:val="20"/>
                <w:szCs w:val="20"/>
              </w:rPr>
            </w:pPr>
            <w:r w:rsidRPr="00902806">
              <w:rPr>
                <w:sz w:val="20"/>
                <w:szCs w:val="20"/>
              </w:rPr>
              <w:t>1</w:t>
            </w:r>
          </w:p>
        </w:tc>
        <w:tc>
          <w:tcPr>
            <w:tcW w:w="1529" w:type="dxa"/>
          </w:tcPr>
          <w:p w14:paraId="61A9E32D" w14:textId="77777777" w:rsidR="00615AFD" w:rsidRPr="00902806" w:rsidRDefault="00043A23" w:rsidP="008873A1">
            <w:pPr>
              <w:spacing w:line="20" w:lineRule="atLeast"/>
              <w:jc w:val="center"/>
              <w:rPr>
                <w:sz w:val="20"/>
                <w:szCs w:val="20"/>
              </w:rPr>
            </w:pPr>
            <w:r w:rsidRPr="00902806">
              <w:rPr>
                <w:sz w:val="20"/>
                <w:szCs w:val="20"/>
              </w:rPr>
              <w:t>1</w:t>
            </w:r>
          </w:p>
        </w:tc>
        <w:tc>
          <w:tcPr>
            <w:tcW w:w="1904" w:type="dxa"/>
          </w:tcPr>
          <w:p w14:paraId="4D7D2E5B" w14:textId="77777777" w:rsidR="00615AFD" w:rsidRPr="00902806" w:rsidRDefault="00043A23" w:rsidP="008873A1">
            <w:pPr>
              <w:spacing w:line="20" w:lineRule="atLeast"/>
              <w:jc w:val="center"/>
              <w:rPr>
                <w:sz w:val="20"/>
                <w:szCs w:val="20"/>
              </w:rPr>
            </w:pPr>
            <w:r w:rsidRPr="00902806">
              <w:rPr>
                <w:sz w:val="20"/>
                <w:szCs w:val="20"/>
              </w:rPr>
              <w:t>0</w:t>
            </w:r>
          </w:p>
        </w:tc>
      </w:tr>
      <w:tr w:rsidR="00615AFD" w:rsidRPr="00013578" w14:paraId="0E60FC19" w14:textId="77777777" w:rsidTr="00922B84">
        <w:tc>
          <w:tcPr>
            <w:tcW w:w="2376" w:type="dxa"/>
            <w:shd w:val="clear" w:color="auto" w:fill="DBE5F1" w:themeFill="accent1" w:themeFillTint="33"/>
          </w:tcPr>
          <w:p w14:paraId="7877FC13" w14:textId="77777777" w:rsidR="00615AFD" w:rsidRPr="00922B84" w:rsidRDefault="00615AFD" w:rsidP="008873A1">
            <w:pPr>
              <w:spacing w:line="20" w:lineRule="atLeast"/>
              <w:rPr>
                <w:sz w:val="20"/>
                <w:szCs w:val="20"/>
              </w:rPr>
            </w:pPr>
            <w:r w:rsidRPr="00922B84">
              <w:rPr>
                <w:sz w:val="20"/>
                <w:szCs w:val="20"/>
              </w:rPr>
              <w:t>Dunnock</w:t>
            </w:r>
          </w:p>
        </w:tc>
        <w:tc>
          <w:tcPr>
            <w:tcW w:w="1716" w:type="dxa"/>
            <w:shd w:val="clear" w:color="auto" w:fill="DBE5F1" w:themeFill="accent1" w:themeFillTint="33"/>
          </w:tcPr>
          <w:p w14:paraId="2E0E5BE4" w14:textId="77777777" w:rsidR="00615AFD" w:rsidRPr="00902806" w:rsidRDefault="00043A23" w:rsidP="007610D2">
            <w:pPr>
              <w:spacing w:line="20" w:lineRule="atLeast"/>
              <w:jc w:val="center"/>
              <w:rPr>
                <w:sz w:val="20"/>
                <w:szCs w:val="20"/>
              </w:rPr>
            </w:pPr>
            <w:r w:rsidRPr="00902806">
              <w:rPr>
                <w:sz w:val="20"/>
                <w:szCs w:val="20"/>
              </w:rPr>
              <w:t>16</w:t>
            </w:r>
          </w:p>
        </w:tc>
        <w:tc>
          <w:tcPr>
            <w:tcW w:w="1717" w:type="dxa"/>
            <w:shd w:val="clear" w:color="auto" w:fill="DBE5F1" w:themeFill="accent1" w:themeFillTint="33"/>
          </w:tcPr>
          <w:p w14:paraId="77E7FE62" w14:textId="77777777" w:rsidR="00615AFD" w:rsidRPr="00902806" w:rsidRDefault="00FB4C77" w:rsidP="008873A1">
            <w:pPr>
              <w:spacing w:line="20" w:lineRule="atLeast"/>
              <w:jc w:val="center"/>
              <w:rPr>
                <w:sz w:val="20"/>
                <w:szCs w:val="20"/>
              </w:rPr>
            </w:pPr>
            <w:r w:rsidRPr="00902806">
              <w:rPr>
                <w:sz w:val="20"/>
                <w:szCs w:val="20"/>
              </w:rPr>
              <w:t>9</w:t>
            </w:r>
          </w:p>
        </w:tc>
        <w:tc>
          <w:tcPr>
            <w:tcW w:w="1529" w:type="dxa"/>
            <w:shd w:val="clear" w:color="auto" w:fill="DBE5F1" w:themeFill="accent1" w:themeFillTint="33"/>
          </w:tcPr>
          <w:p w14:paraId="1A16FD86" w14:textId="77777777" w:rsidR="00615AFD" w:rsidRPr="00902806" w:rsidRDefault="00043A23" w:rsidP="008873A1">
            <w:pPr>
              <w:spacing w:line="20" w:lineRule="atLeast"/>
              <w:jc w:val="center"/>
              <w:rPr>
                <w:sz w:val="20"/>
                <w:szCs w:val="20"/>
              </w:rPr>
            </w:pPr>
            <w:r w:rsidRPr="00902806">
              <w:rPr>
                <w:sz w:val="20"/>
                <w:szCs w:val="20"/>
              </w:rPr>
              <w:t>3</w:t>
            </w:r>
          </w:p>
        </w:tc>
        <w:tc>
          <w:tcPr>
            <w:tcW w:w="1904" w:type="dxa"/>
            <w:shd w:val="clear" w:color="auto" w:fill="DBE5F1" w:themeFill="accent1" w:themeFillTint="33"/>
          </w:tcPr>
          <w:p w14:paraId="7F08C455" w14:textId="77777777" w:rsidR="00615AFD" w:rsidRPr="00902806" w:rsidRDefault="00FB4C77" w:rsidP="008873A1">
            <w:pPr>
              <w:spacing w:line="20" w:lineRule="atLeast"/>
              <w:jc w:val="center"/>
              <w:rPr>
                <w:sz w:val="20"/>
                <w:szCs w:val="20"/>
              </w:rPr>
            </w:pPr>
            <w:r w:rsidRPr="00902806">
              <w:rPr>
                <w:sz w:val="20"/>
                <w:szCs w:val="20"/>
              </w:rPr>
              <w:t>1</w:t>
            </w:r>
          </w:p>
        </w:tc>
      </w:tr>
      <w:tr w:rsidR="00615AFD" w:rsidRPr="00085EAA" w14:paraId="10CB7FD1" w14:textId="77777777" w:rsidTr="00922B84">
        <w:tc>
          <w:tcPr>
            <w:tcW w:w="2376" w:type="dxa"/>
          </w:tcPr>
          <w:p w14:paraId="39B41171" w14:textId="77777777" w:rsidR="00615AFD" w:rsidRPr="00922B84" w:rsidRDefault="00615AFD" w:rsidP="008873A1">
            <w:pPr>
              <w:spacing w:line="20" w:lineRule="atLeast"/>
              <w:rPr>
                <w:sz w:val="20"/>
                <w:szCs w:val="20"/>
              </w:rPr>
            </w:pPr>
            <w:r w:rsidRPr="00922B84">
              <w:rPr>
                <w:sz w:val="20"/>
                <w:szCs w:val="20"/>
              </w:rPr>
              <w:t>Robin</w:t>
            </w:r>
          </w:p>
        </w:tc>
        <w:tc>
          <w:tcPr>
            <w:tcW w:w="1716" w:type="dxa"/>
          </w:tcPr>
          <w:p w14:paraId="4C0DE508" w14:textId="77777777" w:rsidR="00615AFD" w:rsidRPr="00902806" w:rsidRDefault="00085EAA" w:rsidP="00526853">
            <w:pPr>
              <w:spacing w:line="20" w:lineRule="atLeast"/>
              <w:jc w:val="center"/>
              <w:rPr>
                <w:sz w:val="20"/>
                <w:szCs w:val="20"/>
              </w:rPr>
            </w:pPr>
            <w:r w:rsidRPr="00902806">
              <w:rPr>
                <w:sz w:val="20"/>
                <w:szCs w:val="20"/>
              </w:rPr>
              <w:t>2</w:t>
            </w:r>
            <w:r w:rsidR="00526853" w:rsidRPr="00902806">
              <w:rPr>
                <w:sz w:val="20"/>
                <w:szCs w:val="20"/>
              </w:rPr>
              <w:t>0</w:t>
            </w:r>
          </w:p>
        </w:tc>
        <w:tc>
          <w:tcPr>
            <w:tcW w:w="1717" w:type="dxa"/>
          </w:tcPr>
          <w:p w14:paraId="4C183A99" w14:textId="77777777" w:rsidR="00615AFD" w:rsidRPr="00902806" w:rsidRDefault="00615AFD" w:rsidP="00526853">
            <w:pPr>
              <w:spacing w:line="20" w:lineRule="atLeast"/>
              <w:jc w:val="center"/>
              <w:rPr>
                <w:sz w:val="20"/>
                <w:szCs w:val="20"/>
              </w:rPr>
            </w:pPr>
            <w:r w:rsidRPr="00902806">
              <w:rPr>
                <w:sz w:val="20"/>
                <w:szCs w:val="20"/>
              </w:rPr>
              <w:t>1</w:t>
            </w:r>
            <w:r w:rsidR="00526853" w:rsidRPr="00902806">
              <w:rPr>
                <w:sz w:val="20"/>
                <w:szCs w:val="20"/>
              </w:rPr>
              <w:t>2</w:t>
            </w:r>
          </w:p>
        </w:tc>
        <w:tc>
          <w:tcPr>
            <w:tcW w:w="1529" w:type="dxa"/>
          </w:tcPr>
          <w:p w14:paraId="588CDF7D" w14:textId="77777777" w:rsidR="00615AFD" w:rsidRPr="00902806" w:rsidRDefault="00085EAA" w:rsidP="008873A1">
            <w:pPr>
              <w:spacing w:line="20" w:lineRule="atLeast"/>
              <w:jc w:val="center"/>
              <w:rPr>
                <w:sz w:val="20"/>
                <w:szCs w:val="20"/>
              </w:rPr>
            </w:pPr>
            <w:r w:rsidRPr="00902806">
              <w:rPr>
                <w:sz w:val="20"/>
                <w:szCs w:val="20"/>
              </w:rPr>
              <w:t>1</w:t>
            </w:r>
          </w:p>
        </w:tc>
        <w:tc>
          <w:tcPr>
            <w:tcW w:w="1904" w:type="dxa"/>
          </w:tcPr>
          <w:p w14:paraId="2F66AB6F" w14:textId="77777777" w:rsidR="00615AFD" w:rsidRPr="00902806" w:rsidRDefault="00526853" w:rsidP="008873A1">
            <w:pPr>
              <w:spacing w:line="20" w:lineRule="atLeast"/>
              <w:jc w:val="center"/>
              <w:rPr>
                <w:sz w:val="20"/>
                <w:szCs w:val="20"/>
              </w:rPr>
            </w:pPr>
            <w:r w:rsidRPr="00902806">
              <w:rPr>
                <w:sz w:val="20"/>
                <w:szCs w:val="20"/>
              </w:rPr>
              <w:t>2</w:t>
            </w:r>
          </w:p>
        </w:tc>
      </w:tr>
      <w:tr w:rsidR="00615AFD" w:rsidRPr="00013578" w14:paraId="560356F8" w14:textId="77777777" w:rsidTr="00922B84">
        <w:tc>
          <w:tcPr>
            <w:tcW w:w="2376" w:type="dxa"/>
            <w:shd w:val="clear" w:color="auto" w:fill="DBE5F1" w:themeFill="accent1" w:themeFillTint="33"/>
          </w:tcPr>
          <w:p w14:paraId="69F33B22" w14:textId="77777777" w:rsidR="00615AFD" w:rsidRPr="00C3432B" w:rsidRDefault="00615AFD" w:rsidP="008873A1">
            <w:pPr>
              <w:spacing w:line="20" w:lineRule="atLeast"/>
              <w:rPr>
                <w:color w:val="943634" w:themeColor="accent2" w:themeShade="BF"/>
                <w:sz w:val="20"/>
                <w:szCs w:val="20"/>
              </w:rPr>
            </w:pPr>
            <w:r w:rsidRPr="00AA6B62">
              <w:rPr>
                <w:color w:val="000000" w:themeColor="text1"/>
                <w:sz w:val="20"/>
                <w:szCs w:val="20"/>
              </w:rPr>
              <w:t>Black Redstarts</w:t>
            </w:r>
          </w:p>
        </w:tc>
        <w:tc>
          <w:tcPr>
            <w:tcW w:w="1716" w:type="dxa"/>
            <w:shd w:val="clear" w:color="auto" w:fill="DBE5F1" w:themeFill="accent1" w:themeFillTint="33"/>
          </w:tcPr>
          <w:p w14:paraId="333068C2" w14:textId="77777777" w:rsidR="00615AFD" w:rsidRPr="00902806" w:rsidRDefault="00AD783D" w:rsidP="00C3432B">
            <w:pPr>
              <w:spacing w:line="20" w:lineRule="atLeast"/>
              <w:jc w:val="center"/>
              <w:rPr>
                <w:sz w:val="20"/>
                <w:szCs w:val="20"/>
              </w:rPr>
            </w:pPr>
            <w:r w:rsidRPr="00902806">
              <w:rPr>
                <w:sz w:val="20"/>
                <w:szCs w:val="20"/>
              </w:rPr>
              <w:t>7</w:t>
            </w:r>
            <w:r w:rsidR="00C3432B" w:rsidRPr="00902806">
              <w:rPr>
                <w:sz w:val="20"/>
                <w:szCs w:val="20"/>
              </w:rPr>
              <w:t>7</w:t>
            </w:r>
          </w:p>
        </w:tc>
        <w:tc>
          <w:tcPr>
            <w:tcW w:w="1717" w:type="dxa"/>
            <w:shd w:val="clear" w:color="auto" w:fill="DBE5F1" w:themeFill="accent1" w:themeFillTint="33"/>
          </w:tcPr>
          <w:p w14:paraId="632FB969" w14:textId="77777777" w:rsidR="00615AFD" w:rsidRPr="00902806" w:rsidRDefault="00AD783D" w:rsidP="00526853">
            <w:pPr>
              <w:spacing w:line="20" w:lineRule="atLeast"/>
              <w:jc w:val="center"/>
              <w:rPr>
                <w:sz w:val="20"/>
                <w:szCs w:val="20"/>
              </w:rPr>
            </w:pPr>
            <w:r w:rsidRPr="00902806">
              <w:rPr>
                <w:sz w:val="20"/>
                <w:szCs w:val="20"/>
              </w:rPr>
              <w:t>1</w:t>
            </w:r>
            <w:r w:rsidR="00526853" w:rsidRPr="00902806">
              <w:rPr>
                <w:sz w:val="20"/>
                <w:szCs w:val="20"/>
              </w:rPr>
              <w:t>6</w:t>
            </w:r>
            <w:r w:rsidR="00AA6B62" w:rsidRPr="00902806">
              <w:rPr>
                <w:sz w:val="20"/>
                <w:szCs w:val="20"/>
              </w:rPr>
              <w:t>*</w:t>
            </w:r>
          </w:p>
        </w:tc>
        <w:tc>
          <w:tcPr>
            <w:tcW w:w="1529" w:type="dxa"/>
            <w:shd w:val="clear" w:color="auto" w:fill="DBE5F1" w:themeFill="accent1" w:themeFillTint="33"/>
          </w:tcPr>
          <w:p w14:paraId="38E8D04E" w14:textId="77777777" w:rsidR="00615AFD" w:rsidRPr="00902806" w:rsidRDefault="00C3432B" w:rsidP="008873A1">
            <w:pPr>
              <w:spacing w:line="20" w:lineRule="atLeast"/>
              <w:jc w:val="center"/>
              <w:rPr>
                <w:sz w:val="20"/>
                <w:szCs w:val="20"/>
              </w:rPr>
            </w:pPr>
            <w:r w:rsidRPr="00902806">
              <w:rPr>
                <w:sz w:val="20"/>
                <w:szCs w:val="20"/>
              </w:rPr>
              <w:t>3</w:t>
            </w:r>
          </w:p>
        </w:tc>
        <w:tc>
          <w:tcPr>
            <w:tcW w:w="1904" w:type="dxa"/>
            <w:shd w:val="clear" w:color="auto" w:fill="DBE5F1" w:themeFill="accent1" w:themeFillTint="33"/>
          </w:tcPr>
          <w:p w14:paraId="568C0E09" w14:textId="77777777" w:rsidR="00615AFD" w:rsidRPr="00902806" w:rsidRDefault="00C3432B" w:rsidP="008873A1">
            <w:pPr>
              <w:spacing w:line="20" w:lineRule="atLeast"/>
              <w:jc w:val="center"/>
              <w:rPr>
                <w:sz w:val="20"/>
                <w:szCs w:val="20"/>
              </w:rPr>
            </w:pPr>
            <w:r w:rsidRPr="00902806">
              <w:rPr>
                <w:sz w:val="20"/>
                <w:szCs w:val="20"/>
              </w:rPr>
              <w:t>1</w:t>
            </w:r>
          </w:p>
        </w:tc>
      </w:tr>
      <w:tr w:rsidR="00615AFD" w:rsidRPr="00013578" w14:paraId="7B16C88D" w14:textId="77777777" w:rsidTr="00922B84">
        <w:tc>
          <w:tcPr>
            <w:tcW w:w="2376" w:type="dxa"/>
          </w:tcPr>
          <w:p w14:paraId="592C50EB" w14:textId="77777777" w:rsidR="00615AFD" w:rsidRPr="00922B84" w:rsidRDefault="00615AFD" w:rsidP="008873A1">
            <w:pPr>
              <w:spacing w:line="20" w:lineRule="atLeast"/>
              <w:rPr>
                <w:sz w:val="20"/>
                <w:szCs w:val="20"/>
              </w:rPr>
            </w:pPr>
            <w:r w:rsidRPr="00922B84">
              <w:rPr>
                <w:sz w:val="20"/>
                <w:szCs w:val="20"/>
              </w:rPr>
              <w:t>Blackbird</w:t>
            </w:r>
          </w:p>
        </w:tc>
        <w:tc>
          <w:tcPr>
            <w:tcW w:w="1716" w:type="dxa"/>
          </w:tcPr>
          <w:p w14:paraId="142925A2" w14:textId="77777777" w:rsidR="00615AFD" w:rsidRPr="00902806" w:rsidRDefault="00AA6B62" w:rsidP="00B11BC9">
            <w:pPr>
              <w:spacing w:line="20" w:lineRule="atLeast"/>
              <w:jc w:val="center"/>
              <w:rPr>
                <w:sz w:val="20"/>
                <w:szCs w:val="20"/>
              </w:rPr>
            </w:pPr>
            <w:r w:rsidRPr="00902806">
              <w:rPr>
                <w:sz w:val="20"/>
                <w:szCs w:val="20"/>
              </w:rPr>
              <w:t>85</w:t>
            </w:r>
          </w:p>
        </w:tc>
        <w:tc>
          <w:tcPr>
            <w:tcW w:w="1717" w:type="dxa"/>
          </w:tcPr>
          <w:p w14:paraId="09957EAA" w14:textId="77777777" w:rsidR="00615AFD" w:rsidRPr="00902806" w:rsidRDefault="00AA6B62" w:rsidP="008873A1">
            <w:pPr>
              <w:spacing w:line="20" w:lineRule="atLeast"/>
              <w:jc w:val="center"/>
              <w:rPr>
                <w:sz w:val="20"/>
                <w:szCs w:val="20"/>
              </w:rPr>
            </w:pPr>
            <w:r w:rsidRPr="00902806">
              <w:rPr>
                <w:sz w:val="20"/>
                <w:szCs w:val="20"/>
              </w:rPr>
              <w:t>42</w:t>
            </w:r>
          </w:p>
        </w:tc>
        <w:tc>
          <w:tcPr>
            <w:tcW w:w="1529" w:type="dxa"/>
          </w:tcPr>
          <w:p w14:paraId="4728E5D2" w14:textId="77777777" w:rsidR="00615AFD" w:rsidRPr="00902806" w:rsidRDefault="00AA6B62" w:rsidP="008873A1">
            <w:pPr>
              <w:spacing w:line="20" w:lineRule="atLeast"/>
              <w:jc w:val="center"/>
              <w:rPr>
                <w:sz w:val="20"/>
                <w:szCs w:val="20"/>
              </w:rPr>
            </w:pPr>
            <w:r w:rsidRPr="00902806">
              <w:rPr>
                <w:sz w:val="20"/>
                <w:szCs w:val="20"/>
              </w:rPr>
              <w:t>15</w:t>
            </w:r>
          </w:p>
        </w:tc>
        <w:tc>
          <w:tcPr>
            <w:tcW w:w="1904" w:type="dxa"/>
          </w:tcPr>
          <w:p w14:paraId="07058D9F" w14:textId="77777777" w:rsidR="00615AFD" w:rsidRPr="00902806" w:rsidRDefault="00615AFD" w:rsidP="00104AF2">
            <w:pPr>
              <w:spacing w:line="20" w:lineRule="atLeast"/>
              <w:jc w:val="center"/>
              <w:rPr>
                <w:sz w:val="20"/>
                <w:szCs w:val="20"/>
              </w:rPr>
            </w:pPr>
            <w:r w:rsidRPr="00902806">
              <w:rPr>
                <w:sz w:val="20"/>
                <w:szCs w:val="20"/>
              </w:rPr>
              <w:t>1</w:t>
            </w:r>
            <w:r w:rsidR="00104AF2" w:rsidRPr="00902806">
              <w:rPr>
                <w:sz w:val="20"/>
                <w:szCs w:val="20"/>
              </w:rPr>
              <w:t>2</w:t>
            </w:r>
          </w:p>
        </w:tc>
      </w:tr>
      <w:tr w:rsidR="0012559E" w:rsidRPr="00013578" w14:paraId="0D8E86DF" w14:textId="77777777" w:rsidTr="00922B84">
        <w:tc>
          <w:tcPr>
            <w:tcW w:w="2376" w:type="dxa"/>
            <w:shd w:val="clear" w:color="auto" w:fill="DBE5F1" w:themeFill="accent1" w:themeFillTint="33"/>
          </w:tcPr>
          <w:p w14:paraId="3418C77A" w14:textId="77777777" w:rsidR="0012559E" w:rsidRPr="00922B84" w:rsidRDefault="0012559E" w:rsidP="008873A1">
            <w:pPr>
              <w:spacing w:line="20" w:lineRule="atLeast"/>
              <w:rPr>
                <w:sz w:val="20"/>
                <w:szCs w:val="20"/>
              </w:rPr>
            </w:pPr>
            <w:r w:rsidRPr="00922B84">
              <w:rPr>
                <w:sz w:val="20"/>
                <w:szCs w:val="20"/>
              </w:rPr>
              <w:t>Goldcrest</w:t>
            </w:r>
          </w:p>
        </w:tc>
        <w:tc>
          <w:tcPr>
            <w:tcW w:w="1716" w:type="dxa"/>
            <w:shd w:val="clear" w:color="auto" w:fill="DBE5F1" w:themeFill="accent1" w:themeFillTint="33"/>
          </w:tcPr>
          <w:p w14:paraId="35A96FB5" w14:textId="77777777" w:rsidR="0012559E" w:rsidRPr="00902806" w:rsidRDefault="00104AF2" w:rsidP="008873A1">
            <w:pPr>
              <w:spacing w:line="20" w:lineRule="atLeast"/>
              <w:jc w:val="center"/>
              <w:rPr>
                <w:sz w:val="20"/>
                <w:szCs w:val="20"/>
              </w:rPr>
            </w:pPr>
            <w:r w:rsidRPr="00902806">
              <w:rPr>
                <w:sz w:val="20"/>
                <w:szCs w:val="20"/>
              </w:rPr>
              <w:t>1</w:t>
            </w:r>
          </w:p>
        </w:tc>
        <w:tc>
          <w:tcPr>
            <w:tcW w:w="1717" w:type="dxa"/>
            <w:shd w:val="clear" w:color="auto" w:fill="DBE5F1" w:themeFill="accent1" w:themeFillTint="33"/>
          </w:tcPr>
          <w:p w14:paraId="402F4B2B" w14:textId="77777777" w:rsidR="0012559E" w:rsidRPr="00902806" w:rsidRDefault="0012559E" w:rsidP="008873A1">
            <w:pPr>
              <w:spacing w:line="20" w:lineRule="atLeast"/>
              <w:jc w:val="center"/>
              <w:rPr>
                <w:sz w:val="20"/>
                <w:szCs w:val="20"/>
              </w:rPr>
            </w:pPr>
            <w:r w:rsidRPr="00902806">
              <w:rPr>
                <w:sz w:val="20"/>
                <w:szCs w:val="20"/>
              </w:rPr>
              <w:t>1</w:t>
            </w:r>
          </w:p>
        </w:tc>
        <w:tc>
          <w:tcPr>
            <w:tcW w:w="1529" w:type="dxa"/>
            <w:shd w:val="clear" w:color="auto" w:fill="DBE5F1" w:themeFill="accent1" w:themeFillTint="33"/>
          </w:tcPr>
          <w:p w14:paraId="71639758" w14:textId="77777777" w:rsidR="0012559E" w:rsidRPr="00902806" w:rsidRDefault="0012559E" w:rsidP="008873A1">
            <w:pPr>
              <w:spacing w:line="20" w:lineRule="atLeast"/>
              <w:jc w:val="center"/>
              <w:rPr>
                <w:sz w:val="20"/>
                <w:szCs w:val="20"/>
              </w:rPr>
            </w:pPr>
            <w:r w:rsidRPr="00902806">
              <w:rPr>
                <w:sz w:val="20"/>
                <w:szCs w:val="20"/>
              </w:rPr>
              <w:t>1</w:t>
            </w:r>
          </w:p>
        </w:tc>
        <w:tc>
          <w:tcPr>
            <w:tcW w:w="1904" w:type="dxa"/>
            <w:shd w:val="clear" w:color="auto" w:fill="DBE5F1" w:themeFill="accent1" w:themeFillTint="33"/>
          </w:tcPr>
          <w:p w14:paraId="14B20C4C" w14:textId="77777777" w:rsidR="0012559E" w:rsidRPr="00902806" w:rsidRDefault="00104AF2" w:rsidP="008873A1">
            <w:pPr>
              <w:spacing w:line="20" w:lineRule="atLeast"/>
              <w:jc w:val="center"/>
              <w:rPr>
                <w:sz w:val="20"/>
                <w:szCs w:val="20"/>
              </w:rPr>
            </w:pPr>
            <w:r w:rsidRPr="00902806">
              <w:rPr>
                <w:sz w:val="20"/>
                <w:szCs w:val="20"/>
              </w:rPr>
              <w:t>1</w:t>
            </w:r>
          </w:p>
        </w:tc>
      </w:tr>
      <w:tr w:rsidR="0012559E" w:rsidRPr="00013578" w14:paraId="7C124E2B" w14:textId="77777777" w:rsidTr="00922B84">
        <w:tc>
          <w:tcPr>
            <w:tcW w:w="2376" w:type="dxa"/>
            <w:shd w:val="clear" w:color="auto" w:fill="FFFFFF" w:themeFill="background1"/>
          </w:tcPr>
          <w:p w14:paraId="2FD8C286" w14:textId="77777777" w:rsidR="0012559E" w:rsidRPr="00922B84" w:rsidRDefault="0012559E" w:rsidP="008873A1">
            <w:pPr>
              <w:spacing w:line="20" w:lineRule="atLeast"/>
              <w:rPr>
                <w:sz w:val="20"/>
                <w:szCs w:val="20"/>
              </w:rPr>
            </w:pPr>
            <w:r w:rsidRPr="00922B84">
              <w:rPr>
                <w:sz w:val="20"/>
                <w:szCs w:val="20"/>
              </w:rPr>
              <w:t>Wren</w:t>
            </w:r>
          </w:p>
        </w:tc>
        <w:tc>
          <w:tcPr>
            <w:tcW w:w="1716" w:type="dxa"/>
            <w:shd w:val="clear" w:color="auto" w:fill="FFFFFF" w:themeFill="background1"/>
          </w:tcPr>
          <w:p w14:paraId="29AB5A49" w14:textId="77777777" w:rsidR="0012559E" w:rsidRPr="00902806" w:rsidRDefault="0012559E" w:rsidP="00F4613D">
            <w:pPr>
              <w:spacing w:line="20" w:lineRule="atLeast"/>
              <w:jc w:val="center"/>
              <w:rPr>
                <w:sz w:val="20"/>
                <w:szCs w:val="20"/>
              </w:rPr>
            </w:pPr>
            <w:r w:rsidRPr="00902806">
              <w:rPr>
                <w:sz w:val="20"/>
                <w:szCs w:val="20"/>
              </w:rPr>
              <w:t>2</w:t>
            </w:r>
            <w:r w:rsidR="00F4613D" w:rsidRPr="00902806">
              <w:rPr>
                <w:sz w:val="20"/>
                <w:szCs w:val="20"/>
              </w:rPr>
              <w:t>0</w:t>
            </w:r>
          </w:p>
        </w:tc>
        <w:tc>
          <w:tcPr>
            <w:tcW w:w="1717" w:type="dxa"/>
            <w:shd w:val="clear" w:color="auto" w:fill="FFFFFF" w:themeFill="background1"/>
          </w:tcPr>
          <w:p w14:paraId="2DB36090" w14:textId="77777777" w:rsidR="0012559E" w:rsidRPr="00902806" w:rsidRDefault="00C56D54" w:rsidP="00F4613D">
            <w:pPr>
              <w:spacing w:line="20" w:lineRule="atLeast"/>
              <w:jc w:val="center"/>
              <w:rPr>
                <w:sz w:val="20"/>
                <w:szCs w:val="20"/>
              </w:rPr>
            </w:pPr>
            <w:r w:rsidRPr="00902806">
              <w:rPr>
                <w:sz w:val="20"/>
                <w:szCs w:val="20"/>
              </w:rPr>
              <w:t>1</w:t>
            </w:r>
            <w:r w:rsidR="00F4613D" w:rsidRPr="00902806">
              <w:rPr>
                <w:sz w:val="20"/>
                <w:szCs w:val="20"/>
              </w:rPr>
              <w:t>0</w:t>
            </w:r>
          </w:p>
        </w:tc>
        <w:tc>
          <w:tcPr>
            <w:tcW w:w="1529" w:type="dxa"/>
            <w:shd w:val="clear" w:color="auto" w:fill="FFFFFF" w:themeFill="background1"/>
          </w:tcPr>
          <w:p w14:paraId="558C3713" w14:textId="77777777" w:rsidR="0012559E" w:rsidRPr="00902806" w:rsidRDefault="00C56D54" w:rsidP="008873A1">
            <w:pPr>
              <w:spacing w:line="20" w:lineRule="atLeast"/>
              <w:jc w:val="center"/>
              <w:rPr>
                <w:sz w:val="20"/>
                <w:szCs w:val="20"/>
              </w:rPr>
            </w:pPr>
            <w:r w:rsidRPr="00902806">
              <w:rPr>
                <w:sz w:val="20"/>
                <w:szCs w:val="20"/>
              </w:rPr>
              <w:t>0</w:t>
            </w:r>
          </w:p>
        </w:tc>
        <w:tc>
          <w:tcPr>
            <w:tcW w:w="1904" w:type="dxa"/>
            <w:shd w:val="clear" w:color="auto" w:fill="FFFFFF" w:themeFill="background1"/>
          </w:tcPr>
          <w:p w14:paraId="7F29A7AB" w14:textId="77777777" w:rsidR="0012559E" w:rsidRPr="00902806" w:rsidRDefault="00F4613D" w:rsidP="008873A1">
            <w:pPr>
              <w:spacing w:line="20" w:lineRule="atLeast"/>
              <w:jc w:val="center"/>
              <w:rPr>
                <w:sz w:val="20"/>
                <w:szCs w:val="20"/>
              </w:rPr>
            </w:pPr>
            <w:r w:rsidRPr="00902806">
              <w:rPr>
                <w:sz w:val="20"/>
                <w:szCs w:val="20"/>
              </w:rPr>
              <w:t>0</w:t>
            </w:r>
          </w:p>
        </w:tc>
      </w:tr>
      <w:tr w:rsidR="00615AFD" w:rsidRPr="00013578" w14:paraId="010D535F" w14:textId="77777777" w:rsidTr="00922B84">
        <w:tc>
          <w:tcPr>
            <w:tcW w:w="2376" w:type="dxa"/>
            <w:shd w:val="clear" w:color="auto" w:fill="DBE5F1" w:themeFill="accent1" w:themeFillTint="33"/>
          </w:tcPr>
          <w:p w14:paraId="654DBBFC" w14:textId="77777777" w:rsidR="00615AFD" w:rsidRPr="00922B84" w:rsidRDefault="0012559E" w:rsidP="008873A1">
            <w:pPr>
              <w:spacing w:line="20" w:lineRule="atLeast"/>
              <w:rPr>
                <w:sz w:val="20"/>
                <w:szCs w:val="20"/>
              </w:rPr>
            </w:pPr>
            <w:r w:rsidRPr="00922B84">
              <w:rPr>
                <w:sz w:val="20"/>
                <w:szCs w:val="20"/>
              </w:rPr>
              <w:t>Coal Tit</w:t>
            </w:r>
          </w:p>
        </w:tc>
        <w:tc>
          <w:tcPr>
            <w:tcW w:w="1716" w:type="dxa"/>
            <w:shd w:val="clear" w:color="auto" w:fill="DBE5F1" w:themeFill="accent1" w:themeFillTint="33"/>
          </w:tcPr>
          <w:p w14:paraId="72318FD4" w14:textId="77777777" w:rsidR="00615AFD" w:rsidRPr="00902806" w:rsidRDefault="00105009" w:rsidP="008873A1">
            <w:pPr>
              <w:spacing w:line="20" w:lineRule="atLeast"/>
              <w:jc w:val="center"/>
              <w:rPr>
                <w:sz w:val="20"/>
                <w:szCs w:val="20"/>
              </w:rPr>
            </w:pPr>
            <w:r w:rsidRPr="00902806">
              <w:rPr>
                <w:sz w:val="20"/>
                <w:szCs w:val="20"/>
              </w:rPr>
              <w:t>2</w:t>
            </w:r>
          </w:p>
        </w:tc>
        <w:tc>
          <w:tcPr>
            <w:tcW w:w="1717" w:type="dxa"/>
            <w:shd w:val="clear" w:color="auto" w:fill="DBE5F1" w:themeFill="accent1" w:themeFillTint="33"/>
          </w:tcPr>
          <w:p w14:paraId="7267BDAF" w14:textId="77777777" w:rsidR="00615AFD" w:rsidRPr="00902806" w:rsidRDefault="00FB4AED" w:rsidP="008873A1">
            <w:pPr>
              <w:spacing w:line="20" w:lineRule="atLeast"/>
              <w:jc w:val="center"/>
              <w:rPr>
                <w:sz w:val="20"/>
                <w:szCs w:val="20"/>
              </w:rPr>
            </w:pPr>
            <w:r w:rsidRPr="00902806">
              <w:rPr>
                <w:sz w:val="20"/>
                <w:szCs w:val="20"/>
              </w:rPr>
              <w:t>1</w:t>
            </w:r>
          </w:p>
        </w:tc>
        <w:tc>
          <w:tcPr>
            <w:tcW w:w="1529" w:type="dxa"/>
            <w:shd w:val="clear" w:color="auto" w:fill="DBE5F1" w:themeFill="accent1" w:themeFillTint="33"/>
          </w:tcPr>
          <w:p w14:paraId="10E4E494" w14:textId="77777777" w:rsidR="00615AFD" w:rsidRPr="00902806" w:rsidRDefault="00FB4AED" w:rsidP="008873A1">
            <w:pPr>
              <w:spacing w:line="20" w:lineRule="atLeast"/>
              <w:jc w:val="center"/>
              <w:rPr>
                <w:sz w:val="20"/>
                <w:szCs w:val="20"/>
              </w:rPr>
            </w:pPr>
            <w:r w:rsidRPr="00902806">
              <w:rPr>
                <w:sz w:val="20"/>
                <w:szCs w:val="20"/>
              </w:rPr>
              <w:t>1</w:t>
            </w:r>
          </w:p>
        </w:tc>
        <w:tc>
          <w:tcPr>
            <w:tcW w:w="1904" w:type="dxa"/>
            <w:shd w:val="clear" w:color="auto" w:fill="DBE5F1" w:themeFill="accent1" w:themeFillTint="33"/>
          </w:tcPr>
          <w:p w14:paraId="3821BAF0" w14:textId="77777777" w:rsidR="00615AFD" w:rsidRPr="00902806" w:rsidRDefault="00105009" w:rsidP="008873A1">
            <w:pPr>
              <w:spacing w:line="20" w:lineRule="atLeast"/>
              <w:jc w:val="center"/>
              <w:rPr>
                <w:sz w:val="20"/>
                <w:szCs w:val="20"/>
              </w:rPr>
            </w:pPr>
            <w:r w:rsidRPr="00902806">
              <w:rPr>
                <w:sz w:val="20"/>
                <w:szCs w:val="20"/>
              </w:rPr>
              <w:t>0</w:t>
            </w:r>
          </w:p>
        </w:tc>
      </w:tr>
      <w:tr w:rsidR="00615AFD" w:rsidRPr="00013578" w14:paraId="2D31C2E0" w14:textId="77777777" w:rsidTr="00922B84">
        <w:tc>
          <w:tcPr>
            <w:tcW w:w="2376" w:type="dxa"/>
          </w:tcPr>
          <w:p w14:paraId="7744103E" w14:textId="77777777" w:rsidR="00615AFD" w:rsidRPr="00922B84" w:rsidRDefault="00615AFD" w:rsidP="008873A1">
            <w:pPr>
              <w:spacing w:line="20" w:lineRule="atLeast"/>
              <w:rPr>
                <w:sz w:val="20"/>
                <w:szCs w:val="20"/>
              </w:rPr>
            </w:pPr>
            <w:r w:rsidRPr="00922B84">
              <w:rPr>
                <w:sz w:val="20"/>
                <w:szCs w:val="20"/>
              </w:rPr>
              <w:t>Great Tit</w:t>
            </w:r>
          </w:p>
        </w:tc>
        <w:tc>
          <w:tcPr>
            <w:tcW w:w="1716" w:type="dxa"/>
          </w:tcPr>
          <w:p w14:paraId="0930053A" w14:textId="77777777" w:rsidR="00615AFD" w:rsidRPr="00902806" w:rsidRDefault="00396652" w:rsidP="008873A1">
            <w:pPr>
              <w:spacing w:line="20" w:lineRule="atLeast"/>
              <w:jc w:val="center"/>
              <w:rPr>
                <w:sz w:val="20"/>
                <w:szCs w:val="20"/>
              </w:rPr>
            </w:pPr>
            <w:r w:rsidRPr="00902806">
              <w:rPr>
                <w:sz w:val="20"/>
                <w:szCs w:val="20"/>
              </w:rPr>
              <w:t>35</w:t>
            </w:r>
          </w:p>
        </w:tc>
        <w:tc>
          <w:tcPr>
            <w:tcW w:w="1717" w:type="dxa"/>
          </w:tcPr>
          <w:p w14:paraId="124533E7" w14:textId="77777777" w:rsidR="00615AFD" w:rsidRPr="00902806" w:rsidRDefault="00FB4AED" w:rsidP="00237DF9">
            <w:pPr>
              <w:spacing w:line="20" w:lineRule="atLeast"/>
              <w:jc w:val="center"/>
              <w:rPr>
                <w:sz w:val="20"/>
                <w:szCs w:val="20"/>
              </w:rPr>
            </w:pPr>
            <w:r w:rsidRPr="00902806">
              <w:rPr>
                <w:sz w:val="20"/>
                <w:szCs w:val="20"/>
              </w:rPr>
              <w:t>1</w:t>
            </w:r>
            <w:r w:rsidR="00237DF9" w:rsidRPr="00902806">
              <w:rPr>
                <w:sz w:val="20"/>
                <w:szCs w:val="20"/>
              </w:rPr>
              <w:t>7</w:t>
            </w:r>
          </w:p>
        </w:tc>
        <w:tc>
          <w:tcPr>
            <w:tcW w:w="1529" w:type="dxa"/>
          </w:tcPr>
          <w:p w14:paraId="03E4D061" w14:textId="77777777" w:rsidR="00615AFD" w:rsidRPr="00902806" w:rsidRDefault="00237DF9" w:rsidP="008873A1">
            <w:pPr>
              <w:spacing w:line="20" w:lineRule="atLeast"/>
              <w:jc w:val="center"/>
              <w:rPr>
                <w:sz w:val="20"/>
                <w:szCs w:val="20"/>
              </w:rPr>
            </w:pPr>
            <w:r w:rsidRPr="00902806">
              <w:rPr>
                <w:sz w:val="20"/>
                <w:szCs w:val="20"/>
              </w:rPr>
              <w:t>3</w:t>
            </w:r>
          </w:p>
        </w:tc>
        <w:tc>
          <w:tcPr>
            <w:tcW w:w="1904" w:type="dxa"/>
          </w:tcPr>
          <w:p w14:paraId="7C1ADA33" w14:textId="77777777" w:rsidR="00615AFD" w:rsidRPr="00902806" w:rsidRDefault="00237DF9" w:rsidP="008873A1">
            <w:pPr>
              <w:spacing w:line="20" w:lineRule="atLeast"/>
              <w:jc w:val="center"/>
              <w:rPr>
                <w:sz w:val="20"/>
                <w:szCs w:val="20"/>
              </w:rPr>
            </w:pPr>
            <w:r w:rsidRPr="00902806">
              <w:rPr>
                <w:sz w:val="20"/>
                <w:szCs w:val="20"/>
              </w:rPr>
              <w:t>11</w:t>
            </w:r>
          </w:p>
        </w:tc>
      </w:tr>
      <w:tr w:rsidR="00615AFD" w:rsidRPr="00013578" w14:paraId="4FA18D77" w14:textId="77777777" w:rsidTr="006A34F2">
        <w:tc>
          <w:tcPr>
            <w:tcW w:w="2376" w:type="dxa"/>
            <w:shd w:val="clear" w:color="auto" w:fill="DBE5F1" w:themeFill="accent1" w:themeFillTint="33"/>
          </w:tcPr>
          <w:p w14:paraId="690DD806" w14:textId="77777777" w:rsidR="00615AFD" w:rsidRPr="00922B84" w:rsidRDefault="00615AFD" w:rsidP="008873A1">
            <w:pPr>
              <w:spacing w:line="20" w:lineRule="atLeast"/>
              <w:rPr>
                <w:sz w:val="20"/>
                <w:szCs w:val="20"/>
              </w:rPr>
            </w:pPr>
            <w:r w:rsidRPr="00922B84">
              <w:rPr>
                <w:sz w:val="20"/>
                <w:szCs w:val="20"/>
              </w:rPr>
              <w:t>Blue Tit</w:t>
            </w:r>
          </w:p>
        </w:tc>
        <w:tc>
          <w:tcPr>
            <w:tcW w:w="1716" w:type="dxa"/>
            <w:shd w:val="clear" w:color="auto" w:fill="DBE5F1" w:themeFill="accent1" w:themeFillTint="33"/>
          </w:tcPr>
          <w:p w14:paraId="5325576A" w14:textId="77777777" w:rsidR="00615AFD" w:rsidRPr="00902806" w:rsidRDefault="00237DF9" w:rsidP="008873A1">
            <w:pPr>
              <w:spacing w:line="20" w:lineRule="atLeast"/>
              <w:jc w:val="center"/>
              <w:rPr>
                <w:sz w:val="20"/>
                <w:szCs w:val="20"/>
              </w:rPr>
            </w:pPr>
            <w:r w:rsidRPr="00902806">
              <w:rPr>
                <w:sz w:val="20"/>
                <w:szCs w:val="20"/>
              </w:rPr>
              <w:t>55</w:t>
            </w:r>
          </w:p>
        </w:tc>
        <w:tc>
          <w:tcPr>
            <w:tcW w:w="1717" w:type="dxa"/>
            <w:shd w:val="clear" w:color="auto" w:fill="DBE5F1" w:themeFill="accent1" w:themeFillTint="33"/>
          </w:tcPr>
          <w:p w14:paraId="5A97534D" w14:textId="77777777" w:rsidR="00615AFD" w:rsidRPr="00902806" w:rsidRDefault="007A56B9" w:rsidP="00237DF9">
            <w:pPr>
              <w:spacing w:line="20" w:lineRule="atLeast"/>
              <w:jc w:val="center"/>
              <w:rPr>
                <w:sz w:val="20"/>
                <w:szCs w:val="20"/>
              </w:rPr>
            </w:pPr>
            <w:r w:rsidRPr="00902806">
              <w:rPr>
                <w:sz w:val="20"/>
                <w:szCs w:val="20"/>
              </w:rPr>
              <w:t>2</w:t>
            </w:r>
            <w:r w:rsidR="00237DF9" w:rsidRPr="00902806">
              <w:rPr>
                <w:sz w:val="20"/>
                <w:szCs w:val="20"/>
              </w:rPr>
              <w:t>5</w:t>
            </w:r>
          </w:p>
        </w:tc>
        <w:tc>
          <w:tcPr>
            <w:tcW w:w="1529" w:type="dxa"/>
            <w:shd w:val="clear" w:color="auto" w:fill="DBE5F1" w:themeFill="accent1" w:themeFillTint="33"/>
          </w:tcPr>
          <w:p w14:paraId="7A6389FC" w14:textId="77777777" w:rsidR="00615AFD" w:rsidRPr="00902806" w:rsidRDefault="007A56B9" w:rsidP="008873A1">
            <w:pPr>
              <w:spacing w:line="20" w:lineRule="atLeast"/>
              <w:jc w:val="center"/>
              <w:rPr>
                <w:sz w:val="20"/>
                <w:szCs w:val="20"/>
              </w:rPr>
            </w:pPr>
            <w:r w:rsidRPr="00902806">
              <w:rPr>
                <w:sz w:val="20"/>
                <w:szCs w:val="20"/>
              </w:rPr>
              <w:t>5</w:t>
            </w:r>
          </w:p>
        </w:tc>
        <w:tc>
          <w:tcPr>
            <w:tcW w:w="1904" w:type="dxa"/>
            <w:shd w:val="clear" w:color="auto" w:fill="DBE5F1" w:themeFill="accent1" w:themeFillTint="33"/>
          </w:tcPr>
          <w:p w14:paraId="57B180A8" w14:textId="77777777" w:rsidR="00615AFD" w:rsidRPr="00902806" w:rsidRDefault="00615AFD" w:rsidP="00237DF9">
            <w:pPr>
              <w:spacing w:line="20" w:lineRule="atLeast"/>
              <w:jc w:val="center"/>
              <w:rPr>
                <w:sz w:val="20"/>
                <w:szCs w:val="20"/>
              </w:rPr>
            </w:pPr>
            <w:r w:rsidRPr="00902806">
              <w:rPr>
                <w:sz w:val="20"/>
                <w:szCs w:val="20"/>
              </w:rPr>
              <w:t>1</w:t>
            </w:r>
            <w:r w:rsidR="00237DF9" w:rsidRPr="00902806">
              <w:rPr>
                <w:sz w:val="20"/>
                <w:szCs w:val="20"/>
              </w:rPr>
              <w:t>2</w:t>
            </w:r>
          </w:p>
        </w:tc>
      </w:tr>
      <w:tr w:rsidR="00615AFD" w:rsidRPr="00013578" w14:paraId="452B719D" w14:textId="77777777" w:rsidTr="006A34F2">
        <w:tc>
          <w:tcPr>
            <w:tcW w:w="2376" w:type="dxa"/>
            <w:shd w:val="clear" w:color="auto" w:fill="FFFFFF" w:themeFill="background1"/>
          </w:tcPr>
          <w:p w14:paraId="03BCDF4F" w14:textId="77777777" w:rsidR="00615AFD" w:rsidRPr="00922B84" w:rsidRDefault="00615AFD" w:rsidP="008873A1">
            <w:pPr>
              <w:spacing w:line="20" w:lineRule="atLeast"/>
              <w:rPr>
                <w:sz w:val="20"/>
                <w:szCs w:val="20"/>
              </w:rPr>
            </w:pPr>
            <w:r w:rsidRPr="00922B84">
              <w:rPr>
                <w:sz w:val="20"/>
                <w:szCs w:val="20"/>
              </w:rPr>
              <w:t>Magpie</w:t>
            </w:r>
          </w:p>
        </w:tc>
        <w:tc>
          <w:tcPr>
            <w:tcW w:w="1716" w:type="dxa"/>
            <w:shd w:val="clear" w:color="auto" w:fill="FFFFFF" w:themeFill="background1"/>
          </w:tcPr>
          <w:p w14:paraId="7FCF7B57" w14:textId="77777777" w:rsidR="00615AFD" w:rsidRPr="00902806" w:rsidRDefault="00237DF9" w:rsidP="007C4CD4">
            <w:pPr>
              <w:spacing w:line="20" w:lineRule="atLeast"/>
              <w:jc w:val="center"/>
              <w:rPr>
                <w:sz w:val="20"/>
                <w:szCs w:val="20"/>
              </w:rPr>
            </w:pPr>
            <w:r w:rsidRPr="00902806">
              <w:rPr>
                <w:sz w:val="20"/>
                <w:szCs w:val="20"/>
              </w:rPr>
              <w:t>24</w:t>
            </w:r>
          </w:p>
        </w:tc>
        <w:tc>
          <w:tcPr>
            <w:tcW w:w="1717" w:type="dxa"/>
            <w:shd w:val="clear" w:color="auto" w:fill="FFFFFF" w:themeFill="background1"/>
          </w:tcPr>
          <w:p w14:paraId="55BBA7CC" w14:textId="77777777" w:rsidR="00615AFD" w:rsidRPr="00902806" w:rsidRDefault="00A570C2" w:rsidP="00A570C2">
            <w:pPr>
              <w:spacing w:line="20" w:lineRule="atLeast"/>
              <w:jc w:val="center"/>
              <w:rPr>
                <w:sz w:val="20"/>
                <w:szCs w:val="20"/>
              </w:rPr>
            </w:pPr>
            <w:r w:rsidRPr="00902806">
              <w:rPr>
                <w:sz w:val="20"/>
                <w:szCs w:val="20"/>
              </w:rPr>
              <w:t>11</w:t>
            </w:r>
          </w:p>
        </w:tc>
        <w:tc>
          <w:tcPr>
            <w:tcW w:w="1529" w:type="dxa"/>
            <w:shd w:val="clear" w:color="auto" w:fill="FFFFFF" w:themeFill="background1"/>
          </w:tcPr>
          <w:p w14:paraId="1B212C3B" w14:textId="77777777" w:rsidR="00615AFD" w:rsidRPr="00902806" w:rsidRDefault="00237DF9" w:rsidP="008873A1">
            <w:pPr>
              <w:spacing w:line="20" w:lineRule="atLeast"/>
              <w:jc w:val="center"/>
              <w:rPr>
                <w:sz w:val="20"/>
                <w:szCs w:val="20"/>
              </w:rPr>
            </w:pPr>
            <w:r w:rsidRPr="00902806">
              <w:rPr>
                <w:sz w:val="20"/>
                <w:szCs w:val="20"/>
              </w:rPr>
              <w:t>3</w:t>
            </w:r>
          </w:p>
        </w:tc>
        <w:tc>
          <w:tcPr>
            <w:tcW w:w="1904" w:type="dxa"/>
            <w:shd w:val="clear" w:color="auto" w:fill="FFFFFF" w:themeFill="background1"/>
          </w:tcPr>
          <w:p w14:paraId="62AA9538" w14:textId="77777777" w:rsidR="00615AFD" w:rsidRPr="00902806" w:rsidRDefault="00237DF9" w:rsidP="008873A1">
            <w:pPr>
              <w:spacing w:line="20" w:lineRule="atLeast"/>
              <w:jc w:val="center"/>
              <w:rPr>
                <w:sz w:val="20"/>
                <w:szCs w:val="20"/>
              </w:rPr>
            </w:pPr>
            <w:r w:rsidRPr="00902806">
              <w:rPr>
                <w:sz w:val="20"/>
                <w:szCs w:val="20"/>
              </w:rPr>
              <w:t>5</w:t>
            </w:r>
          </w:p>
        </w:tc>
      </w:tr>
      <w:tr w:rsidR="00615AFD" w:rsidRPr="00013578" w14:paraId="57C129D5" w14:textId="77777777" w:rsidTr="006A34F2">
        <w:tc>
          <w:tcPr>
            <w:tcW w:w="2376" w:type="dxa"/>
            <w:shd w:val="clear" w:color="auto" w:fill="DBE5F1" w:themeFill="accent1" w:themeFillTint="33"/>
          </w:tcPr>
          <w:p w14:paraId="2EB27FEF" w14:textId="77777777" w:rsidR="00615AFD" w:rsidRPr="00922B84" w:rsidRDefault="005E4555" w:rsidP="008873A1">
            <w:pPr>
              <w:spacing w:line="20" w:lineRule="atLeast"/>
              <w:rPr>
                <w:sz w:val="20"/>
                <w:szCs w:val="20"/>
              </w:rPr>
            </w:pPr>
            <w:r>
              <w:rPr>
                <w:sz w:val="20"/>
                <w:szCs w:val="20"/>
              </w:rPr>
              <w:t>Jackdaw</w:t>
            </w:r>
          </w:p>
        </w:tc>
        <w:tc>
          <w:tcPr>
            <w:tcW w:w="1716" w:type="dxa"/>
            <w:shd w:val="clear" w:color="auto" w:fill="DBE5F1" w:themeFill="accent1" w:themeFillTint="33"/>
          </w:tcPr>
          <w:p w14:paraId="10E2BCE2" w14:textId="77777777" w:rsidR="00615AFD" w:rsidRPr="00902806" w:rsidRDefault="005E4555" w:rsidP="008873A1">
            <w:pPr>
              <w:spacing w:line="20" w:lineRule="atLeast"/>
              <w:jc w:val="center"/>
              <w:rPr>
                <w:sz w:val="20"/>
                <w:szCs w:val="20"/>
              </w:rPr>
            </w:pPr>
            <w:r w:rsidRPr="00902806">
              <w:rPr>
                <w:sz w:val="20"/>
                <w:szCs w:val="20"/>
              </w:rPr>
              <w:t>3</w:t>
            </w:r>
          </w:p>
        </w:tc>
        <w:tc>
          <w:tcPr>
            <w:tcW w:w="1717" w:type="dxa"/>
            <w:shd w:val="clear" w:color="auto" w:fill="DBE5F1" w:themeFill="accent1" w:themeFillTint="33"/>
          </w:tcPr>
          <w:p w14:paraId="6574E166" w14:textId="77777777" w:rsidR="00615AFD" w:rsidRPr="00902806" w:rsidRDefault="005E4555" w:rsidP="008873A1">
            <w:pPr>
              <w:spacing w:line="20" w:lineRule="atLeast"/>
              <w:jc w:val="center"/>
              <w:rPr>
                <w:sz w:val="20"/>
                <w:szCs w:val="20"/>
              </w:rPr>
            </w:pPr>
            <w:r w:rsidRPr="00902806">
              <w:rPr>
                <w:sz w:val="20"/>
                <w:szCs w:val="20"/>
              </w:rPr>
              <w:t>3</w:t>
            </w:r>
          </w:p>
        </w:tc>
        <w:tc>
          <w:tcPr>
            <w:tcW w:w="1529" w:type="dxa"/>
            <w:shd w:val="clear" w:color="auto" w:fill="DBE5F1" w:themeFill="accent1" w:themeFillTint="33"/>
          </w:tcPr>
          <w:p w14:paraId="4FF7E1D7" w14:textId="77777777" w:rsidR="00615AFD" w:rsidRPr="00902806" w:rsidRDefault="005E4555" w:rsidP="008873A1">
            <w:pPr>
              <w:spacing w:line="20" w:lineRule="atLeast"/>
              <w:jc w:val="center"/>
              <w:rPr>
                <w:sz w:val="20"/>
                <w:szCs w:val="20"/>
              </w:rPr>
            </w:pPr>
            <w:r w:rsidRPr="00902806">
              <w:rPr>
                <w:sz w:val="20"/>
                <w:szCs w:val="20"/>
              </w:rPr>
              <w:t>1</w:t>
            </w:r>
          </w:p>
        </w:tc>
        <w:tc>
          <w:tcPr>
            <w:tcW w:w="1904" w:type="dxa"/>
            <w:shd w:val="clear" w:color="auto" w:fill="DBE5F1" w:themeFill="accent1" w:themeFillTint="33"/>
          </w:tcPr>
          <w:p w14:paraId="739FE27F" w14:textId="77777777" w:rsidR="00615AFD" w:rsidRPr="00902806" w:rsidRDefault="005E4555" w:rsidP="008873A1">
            <w:pPr>
              <w:spacing w:line="20" w:lineRule="atLeast"/>
              <w:jc w:val="center"/>
              <w:rPr>
                <w:sz w:val="20"/>
                <w:szCs w:val="20"/>
              </w:rPr>
            </w:pPr>
            <w:r w:rsidRPr="00902806">
              <w:rPr>
                <w:sz w:val="20"/>
                <w:szCs w:val="20"/>
              </w:rPr>
              <w:t>0</w:t>
            </w:r>
          </w:p>
        </w:tc>
      </w:tr>
      <w:tr w:rsidR="00615AFD" w:rsidRPr="00013578" w14:paraId="314A6518" w14:textId="77777777" w:rsidTr="006A34F2">
        <w:tc>
          <w:tcPr>
            <w:tcW w:w="2376" w:type="dxa"/>
            <w:shd w:val="clear" w:color="auto" w:fill="FFFFFF" w:themeFill="background1"/>
          </w:tcPr>
          <w:p w14:paraId="286EA86C" w14:textId="77777777" w:rsidR="00615AFD" w:rsidRPr="00922B84" w:rsidRDefault="00615AFD" w:rsidP="008873A1">
            <w:pPr>
              <w:spacing w:line="20" w:lineRule="atLeast"/>
              <w:rPr>
                <w:sz w:val="20"/>
                <w:szCs w:val="20"/>
              </w:rPr>
            </w:pPr>
            <w:r w:rsidRPr="00922B84">
              <w:rPr>
                <w:sz w:val="20"/>
                <w:szCs w:val="20"/>
              </w:rPr>
              <w:t>Carrion Crow</w:t>
            </w:r>
          </w:p>
        </w:tc>
        <w:tc>
          <w:tcPr>
            <w:tcW w:w="1716" w:type="dxa"/>
            <w:shd w:val="clear" w:color="auto" w:fill="FFFFFF" w:themeFill="background1"/>
          </w:tcPr>
          <w:p w14:paraId="383FFB1F" w14:textId="77777777" w:rsidR="00615AFD" w:rsidRPr="00902806" w:rsidRDefault="005E4555" w:rsidP="007C4CD4">
            <w:pPr>
              <w:spacing w:line="20" w:lineRule="atLeast"/>
              <w:jc w:val="center"/>
              <w:rPr>
                <w:sz w:val="20"/>
                <w:szCs w:val="20"/>
              </w:rPr>
            </w:pPr>
            <w:r w:rsidRPr="00902806">
              <w:rPr>
                <w:sz w:val="20"/>
                <w:szCs w:val="20"/>
              </w:rPr>
              <w:t>33</w:t>
            </w:r>
          </w:p>
        </w:tc>
        <w:tc>
          <w:tcPr>
            <w:tcW w:w="1717" w:type="dxa"/>
            <w:shd w:val="clear" w:color="auto" w:fill="FFFFFF" w:themeFill="background1"/>
          </w:tcPr>
          <w:p w14:paraId="09919D78" w14:textId="77777777" w:rsidR="00615AFD" w:rsidRPr="00902806" w:rsidRDefault="005E4555" w:rsidP="007C4CD4">
            <w:pPr>
              <w:spacing w:line="20" w:lineRule="atLeast"/>
              <w:jc w:val="center"/>
              <w:rPr>
                <w:sz w:val="20"/>
                <w:szCs w:val="20"/>
              </w:rPr>
            </w:pPr>
            <w:r w:rsidRPr="00902806">
              <w:rPr>
                <w:sz w:val="20"/>
                <w:szCs w:val="20"/>
              </w:rPr>
              <w:t>24</w:t>
            </w:r>
          </w:p>
        </w:tc>
        <w:tc>
          <w:tcPr>
            <w:tcW w:w="1529" w:type="dxa"/>
            <w:shd w:val="clear" w:color="auto" w:fill="FFFFFF" w:themeFill="background1"/>
          </w:tcPr>
          <w:p w14:paraId="3252C9D4" w14:textId="77777777" w:rsidR="00615AFD" w:rsidRPr="00902806" w:rsidRDefault="00A570C2" w:rsidP="008873A1">
            <w:pPr>
              <w:spacing w:line="20" w:lineRule="atLeast"/>
              <w:jc w:val="center"/>
              <w:rPr>
                <w:sz w:val="20"/>
                <w:szCs w:val="20"/>
              </w:rPr>
            </w:pPr>
            <w:r w:rsidRPr="00902806">
              <w:rPr>
                <w:sz w:val="20"/>
                <w:szCs w:val="20"/>
              </w:rPr>
              <w:t>1</w:t>
            </w:r>
            <w:r w:rsidR="005E4555" w:rsidRPr="00902806">
              <w:rPr>
                <w:sz w:val="20"/>
                <w:szCs w:val="20"/>
              </w:rPr>
              <w:t>0</w:t>
            </w:r>
          </w:p>
        </w:tc>
        <w:tc>
          <w:tcPr>
            <w:tcW w:w="1904" w:type="dxa"/>
            <w:shd w:val="clear" w:color="auto" w:fill="FFFFFF" w:themeFill="background1"/>
          </w:tcPr>
          <w:p w14:paraId="2D159D90" w14:textId="77777777" w:rsidR="00615AFD" w:rsidRPr="00902806" w:rsidRDefault="005E4555" w:rsidP="008873A1">
            <w:pPr>
              <w:spacing w:line="20" w:lineRule="atLeast"/>
              <w:jc w:val="center"/>
              <w:rPr>
                <w:sz w:val="20"/>
                <w:szCs w:val="20"/>
              </w:rPr>
            </w:pPr>
            <w:r w:rsidRPr="00902806">
              <w:rPr>
                <w:sz w:val="20"/>
                <w:szCs w:val="20"/>
              </w:rPr>
              <w:t>5</w:t>
            </w:r>
          </w:p>
        </w:tc>
      </w:tr>
      <w:tr w:rsidR="00615AFD" w:rsidRPr="00013578" w14:paraId="19A275D5" w14:textId="77777777" w:rsidTr="006A34F2">
        <w:tc>
          <w:tcPr>
            <w:tcW w:w="2376" w:type="dxa"/>
            <w:shd w:val="clear" w:color="auto" w:fill="DBE5F1" w:themeFill="accent1" w:themeFillTint="33"/>
          </w:tcPr>
          <w:p w14:paraId="0E152403" w14:textId="77777777" w:rsidR="00615AFD" w:rsidRPr="005E4555" w:rsidRDefault="00615AFD" w:rsidP="008873A1">
            <w:pPr>
              <w:spacing w:line="20" w:lineRule="atLeast"/>
              <w:rPr>
                <w:color w:val="FF0000"/>
                <w:sz w:val="20"/>
                <w:szCs w:val="20"/>
              </w:rPr>
            </w:pPr>
            <w:r w:rsidRPr="0079702B">
              <w:rPr>
                <w:sz w:val="20"/>
                <w:szCs w:val="20"/>
              </w:rPr>
              <w:t>Starling</w:t>
            </w:r>
          </w:p>
        </w:tc>
        <w:tc>
          <w:tcPr>
            <w:tcW w:w="1716" w:type="dxa"/>
            <w:shd w:val="clear" w:color="auto" w:fill="DBE5F1" w:themeFill="accent1" w:themeFillTint="33"/>
          </w:tcPr>
          <w:p w14:paraId="5C1335D8" w14:textId="77777777" w:rsidR="00615AFD" w:rsidRPr="00902806" w:rsidRDefault="005E4555" w:rsidP="008873A1">
            <w:pPr>
              <w:spacing w:line="20" w:lineRule="atLeast"/>
              <w:jc w:val="center"/>
              <w:rPr>
                <w:sz w:val="20"/>
                <w:szCs w:val="20"/>
              </w:rPr>
            </w:pPr>
            <w:r w:rsidRPr="00902806">
              <w:rPr>
                <w:sz w:val="20"/>
                <w:szCs w:val="20"/>
              </w:rPr>
              <w:t>17</w:t>
            </w:r>
          </w:p>
        </w:tc>
        <w:tc>
          <w:tcPr>
            <w:tcW w:w="1717" w:type="dxa"/>
            <w:shd w:val="clear" w:color="auto" w:fill="DBE5F1" w:themeFill="accent1" w:themeFillTint="33"/>
          </w:tcPr>
          <w:p w14:paraId="6805867E" w14:textId="77777777" w:rsidR="00615AFD" w:rsidRPr="00902806" w:rsidRDefault="005E4555" w:rsidP="008873A1">
            <w:pPr>
              <w:spacing w:line="20" w:lineRule="atLeast"/>
              <w:jc w:val="center"/>
              <w:rPr>
                <w:sz w:val="20"/>
                <w:szCs w:val="20"/>
              </w:rPr>
            </w:pPr>
            <w:r w:rsidRPr="00902806">
              <w:rPr>
                <w:sz w:val="20"/>
                <w:szCs w:val="20"/>
              </w:rPr>
              <w:t>5</w:t>
            </w:r>
          </w:p>
        </w:tc>
        <w:tc>
          <w:tcPr>
            <w:tcW w:w="1529" w:type="dxa"/>
            <w:shd w:val="clear" w:color="auto" w:fill="DBE5F1" w:themeFill="accent1" w:themeFillTint="33"/>
          </w:tcPr>
          <w:p w14:paraId="3705869C" w14:textId="77777777" w:rsidR="00615AFD" w:rsidRPr="00902806" w:rsidRDefault="005E4555" w:rsidP="008873A1">
            <w:pPr>
              <w:spacing w:line="20" w:lineRule="atLeast"/>
              <w:jc w:val="center"/>
              <w:rPr>
                <w:sz w:val="20"/>
                <w:szCs w:val="20"/>
              </w:rPr>
            </w:pPr>
            <w:r w:rsidRPr="00902806">
              <w:rPr>
                <w:sz w:val="20"/>
                <w:szCs w:val="20"/>
              </w:rPr>
              <w:t>3</w:t>
            </w:r>
          </w:p>
        </w:tc>
        <w:tc>
          <w:tcPr>
            <w:tcW w:w="1904" w:type="dxa"/>
            <w:shd w:val="clear" w:color="auto" w:fill="DBE5F1" w:themeFill="accent1" w:themeFillTint="33"/>
          </w:tcPr>
          <w:p w14:paraId="6A09EBA8" w14:textId="77777777" w:rsidR="00615AFD" w:rsidRPr="00902806" w:rsidRDefault="00615AFD" w:rsidP="005E4555">
            <w:pPr>
              <w:spacing w:line="20" w:lineRule="atLeast"/>
              <w:jc w:val="center"/>
              <w:rPr>
                <w:sz w:val="20"/>
                <w:szCs w:val="20"/>
              </w:rPr>
            </w:pPr>
            <w:r w:rsidRPr="00902806">
              <w:rPr>
                <w:sz w:val="20"/>
                <w:szCs w:val="20"/>
              </w:rPr>
              <w:t xml:space="preserve">At least </w:t>
            </w:r>
            <w:r w:rsidR="005E4555" w:rsidRPr="00902806">
              <w:rPr>
                <w:sz w:val="20"/>
                <w:szCs w:val="20"/>
              </w:rPr>
              <w:t>6</w:t>
            </w:r>
            <w:r w:rsidR="00A570C2" w:rsidRPr="00902806">
              <w:rPr>
                <w:sz w:val="20"/>
                <w:szCs w:val="20"/>
              </w:rPr>
              <w:t xml:space="preserve"> nests</w:t>
            </w:r>
          </w:p>
        </w:tc>
      </w:tr>
      <w:tr w:rsidR="00615AFD" w:rsidRPr="00013578" w14:paraId="16D975D1" w14:textId="77777777" w:rsidTr="006A34F2">
        <w:tc>
          <w:tcPr>
            <w:tcW w:w="2376" w:type="dxa"/>
            <w:shd w:val="clear" w:color="auto" w:fill="FFFFFF" w:themeFill="background1"/>
          </w:tcPr>
          <w:p w14:paraId="088F3224" w14:textId="77777777" w:rsidR="00615AFD" w:rsidRPr="00922B84" w:rsidRDefault="00615AFD" w:rsidP="008873A1">
            <w:pPr>
              <w:spacing w:line="20" w:lineRule="atLeast"/>
              <w:rPr>
                <w:sz w:val="20"/>
                <w:szCs w:val="20"/>
              </w:rPr>
            </w:pPr>
            <w:r w:rsidRPr="00922B84">
              <w:rPr>
                <w:sz w:val="20"/>
                <w:szCs w:val="20"/>
              </w:rPr>
              <w:t>House Sparrow</w:t>
            </w:r>
          </w:p>
        </w:tc>
        <w:tc>
          <w:tcPr>
            <w:tcW w:w="1716" w:type="dxa"/>
            <w:shd w:val="clear" w:color="auto" w:fill="FFFFFF" w:themeFill="background1"/>
          </w:tcPr>
          <w:p w14:paraId="788346AC" w14:textId="77777777" w:rsidR="00615AFD" w:rsidRPr="00902806" w:rsidRDefault="005E4555" w:rsidP="008873A1">
            <w:pPr>
              <w:spacing w:line="20" w:lineRule="atLeast"/>
              <w:jc w:val="center"/>
              <w:rPr>
                <w:sz w:val="20"/>
                <w:szCs w:val="20"/>
              </w:rPr>
            </w:pPr>
            <w:r w:rsidRPr="00902806">
              <w:rPr>
                <w:sz w:val="20"/>
                <w:szCs w:val="20"/>
              </w:rPr>
              <w:t>10</w:t>
            </w:r>
          </w:p>
        </w:tc>
        <w:tc>
          <w:tcPr>
            <w:tcW w:w="1717" w:type="dxa"/>
            <w:shd w:val="clear" w:color="auto" w:fill="FFFFFF" w:themeFill="background1"/>
          </w:tcPr>
          <w:p w14:paraId="5F3B2C25" w14:textId="77777777" w:rsidR="00615AFD" w:rsidRPr="00902806" w:rsidRDefault="005E4555" w:rsidP="008873A1">
            <w:pPr>
              <w:spacing w:line="20" w:lineRule="atLeast"/>
              <w:jc w:val="center"/>
              <w:rPr>
                <w:sz w:val="20"/>
                <w:szCs w:val="20"/>
              </w:rPr>
            </w:pPr>
            <w:r w:rsidRPr="00902806">
              <w:rPr>
                <w:sz w:val="20"/>
                <w:szCs w:val="20"/>
              </w:rPr>
              <w:t>3</w:t>
            </w:r>
          </w:p>
        </w:tc>
        <w:tc>
          <w:tcPr>
            <w:tcW w:w="1529" w:type="dxa"/>
            <w:shd w:val="clear" w:color="auto" w:fill="FFFFFF" w:themeFill="background1"/>
          </w:tcPr>
          <w:p w14:paraId="7C19646D" w14:textId="77777777" w:rsidR="00615AFD" w:rsidRPr="00902806" w:rsidRDefault="00615AFD" w:rsidP="008873A1">
            <w:pPr>
              <w:spacing w:line="20" w:lineRule="atLeast"/>
              <w:jc w:val="center"/>
              <w:rPr>
                <w:sz w:val="20"/>
                <w:szCs w:val="20"/>
              </w:rPr>
            </w:pPr>
            <w:r w:rsidRPr="00902806">
              <w:rPr>
                <w:sz w:val="20"/>
                <w:szCs w:val="20"/>
              </w:rPr>
              <w:t>?</w:t>
            </w:r>
          </w:p>
        </w:tc>
        <w:tc>
          <w:tcPr>
            <w:tcW w:w="1904" w:type="dxa"/>
            <w:shd w:val="clear" w:color="auto" w:fill="FFFFFF" w:themeFill="background1"/>
          </w:tcPr>
          <w:p w14:paraId="752E9365" w14:textId="77777777" w:rsidR="00615AFD" w:rsidRPr="00902806" w:rsidRDefault="00615AFD" w:rsidP="0003261C">
            <w:pPr>
              <w:spacing w:line="20" w:lineRule="atLeast"/>
              <w:jc w:val="center"/>
              <w:rPr>
                <w:sz w:val="20"/>
                <w:szCs w:val="20"/>
              </w:rPr>
            </w:pPr>
            <w:r w:rsidRPr="00902806">
              <w:rPr>
                <w:sz w:val="20"/>
                <w:szCs w:val="20"/>
              </w:rPr>
              <w:t xml:space="preserve"> </w:t>
            </w:r>
            <w:r w:rsidR="0003261C" w:rsidRPr="00902806">
              <w:rPr>
                <w:sz w:val="20"/>
                <w:szCs w:val="20"/>
              </w:rPr>
              <w:t xml:space="preserve">10 </w:t>
            </w:r>
            <w:r w:rsidR="0067445B" w:rsidRPr="00902806">
              <w:rPr>
                <w:sz w:val="20"/>
                <w:szCs w:val="20"/>
              </w:rPr>
              <w:t>nests</w:t>
            </w:r>
            <w:r w:rsidR="0003261C" w:rsidRPr="00902806">
              <w:rPr>
                <w:sz w:val="20"/>
                <w:szCs w:val="20"/>
              </w:rPr>
              <w:t xml:space="preserve"> +</w:t>
            </w:r>
          </w:p>
        </w:tc>
      </w:tr>
      <w:tr w:rsidR="00615AFD" w:rsidRPr="00013578" w14:paraId="35C1A91F" w14:textId="77777777" w:rsidTr="00922B84">
        <w:tc>
          <w:tcPr>
            <w:tcW w:w="2376" w:type="dxa"/>
            <w:shd w:val="clear" w:color="auto" w:fill="DBE5F1" w:themeFill="accent1" w:themeFillTint="33"/>
          </w:tcPr>
          <w:p w14:paraId="2F898A99" w14:textId="77777777" w:rsidR="00615AFD" w:rsidRPr="00922B84" w:rsidRDefault="00615AFD" w:rsidP="008873A1">
            <w:pPr>
              <w:spacing w:line="20" w:lineRule="atLeast"/>
              <w:rPr>
                <w:sz w:val="20"/>
                <w:szCs w:val="20"/>
              </w:rPr>
            </w:pPr>
            <w:r w:rsidRPr="00922B84">
              <w:rPr>
                <w:sz w:val="20"/>
                <w:szCs w:val="20"/>
              </w:rPr>
              <w:t>Goldfinch</w:t>
            </w:r>
          </w:p>
        </w:tc>
        <w:tc>
          <w:tcPr>
            <w:tcW w:w="1716" w:type="dxa"/>
            <w:shd w:val="clear" w:color="auto" w:fill="DBE5F1" w:themeFill="accent1" w:themeFillTint="33"/>
          </w:tcPr>
          <w:p w14:paraId="4A96E7D9" w14:textId="77777777" w:rsidR="00615AFD" w:rsidRPr="00902806" w:rsidRDefault="0003261C" w:rsidP="009F4A83">
            <w:pPr>
              <w:spacing w:line="20" w:lineRule="atLeast"/>
              <w:jc w:val="center"/>
              <w:rPr>
                <w:sz w:val="20"/>
                <w:szCs w:val="20"/>
              </w:rPr>
            </w:pPr>
            <w:r w:rsidRPr="00902806">
              <w:rPr>
                <w:sz w:val="20"/>
                <w:szCs w:val="20"/>
              </w:rPr>
              <w:t>53</w:t>
            </w:r>
          </w:p>
        </w:tc>
        <w:tc>
          <w:tcPr>
            <w:tcW w:w="1717" w:type="dxa"/>
            <w:shd w:val="clear" w:color="auto" w:fill="DBE5F1" w:themeFill="accent1" w:themeFillTint="33"/>
          </w:tcPr>
          <w:p w14:paraId="1A4948A0" w14:textId="77777777" w:rsidR="00615AFD" w:rsidRPr="00902806" w:rsidRDefault="002111E5" w:rsidP="0003261C">
            <w:pPr>
              <w:spacing w:line="20" w:lineRule="atLeast"/>
              <w:jc w:val="center"/>
              <w:rPr>
                <w:sz w:val="20"/>
                <w:szCs w:val="20"/>
              </w:rPr>
            </w:pPr>
            <w:r w:rsidRPr="00902806">
              <w:rPr>
                <w:sz w:val="20"/>
                <w:szCs w:val="20"/>
              </w:rPr>
              <w:t>3</w:t>
            </w:r>
            <w:r w:rsidR="0003261C" w:rsidRPr="00902806">
              <w:rPr>
                <w:sz w:val="20"/>
                <w:szCs w:val="20"/>
              </w:rPr>
              <w:t>1</w:t>
            </w:r>
          </w:p>
        </w:tc>
        <w:tc>
          <w:tcPr>
            <w:tcW w:w="1529" w:type="dxa"/>
            <w:shd w:val="clear" w:color="auto" w:fill="DBE5F1" w:themeFill="accent1" w:themeFillTint="33"/>
          </w:tcPr>
          <w:p w14:paraId="0873DEF8" w14:textId="77777777" w:rsidR="00615AFD" w:rsidRPr="00902806" w:rsidRDefault="0003261C" w:rsidP="003B3A62">
            <w:pPr>
              <w:spacing w:line="20" w:lineRule="atLeast"/>
              <w:jc w:val="center"/>
              <w:rPr>
                <w:sz w:val="20"/>
                <w:szCs w:val="20"/>
              </w:rPr>
            </w:pPr>
            <w:r w:rsidRPr="00902806">
              <w:rPr>
                <w:sz w:val="20"/>
                <w:szCs w:val="20"/>
              </w:rPr>
              <w:t>3</w:t>
            </w:r>
          </w:p>
        </w:tc>
        <w:tc>
          <w:tcPr>
            <w:tcW w:w="1904" w:type="dxa"/>
            <w:shd w:val="clear" w:color="auto" w:fill="DBE5F1" w:themeFill="accent1" w:themeFillTint="33"/>
          </w:tcPr>
          <w:p w14:paraId="603D9673" w14:textId="77777777" w:rsidR="00615AFD" w:rsidRPr="00902806" w:rsidRDefault="002B0F93" w:rsidP="008873A1">
            <w:pPr>
              <w:spacing w:line="20" w:lineRule="atLeast"/>
              <w:jc w:val="center"/>
              <w:rPr>
                <w:sz w:val="20"/>
                <w:szCs w:val="20"/>
              </w:rPr>
            </w:pPr>
            <w:r w:rsidRPr="00902806">
              <w:rPr>
                <w:sz w:val="20"/>
                <w:szCs w:val="20"/>
              </w:rPr>
              <w:t>5</w:t>
            </w:r>
          </w:p>
        </w:tc>
      </w:tr>
      <w:tr w:rsidR="00615AFD" w:rsidRPr="00013578" w14:paraId="49043F01" w14:textId="77777777" w:rsidTr="00922B84">
        <w:tc>
          <w:tcPr>
            <w:tcW w:w="2376" w:type="dxa"/>
          </w:tcPr>
          <w:p w14:paraId="6181E0F4" w14:textId="77777777" w:rsidR="00615AFD" w:rsidRPr="00922B84" w:rsidRDefault="00615AFD" w:rsidP="008873A1">
            <w:pPr>
              <w:spacing w:line="20" w:lineRule="atLeast"/>
              <w:rPr>
                <w:sz w:val="20"/>
                <w:szCs w:val="20"/>
              </w:rPr>
            </w:pPr>
            <w:r w:rsidRPr="00922B84">
              <w:rPr>
                <w:sz w:val="20"/>
                <w:szCs w:val="20"/>
              </w:rPr>
              <w:t>Greenfinch</w:t>
            </w:r>
          </w:p>
        </w:tc>
        <w:tc>
          <w:tcPr>
            <w:tcW w:w="1716" w:type="dxa"/>
          </w:tcPr>
          <w:p w14:paraId="4E9FD08C" w14:textId="77777777" w:rsidR="00615AFD" w:rsidRPr="00902806" w:rsidRDefault="00615AFD" w:rsidP="0003261C">
            <w:pPr>
              <w:spacing w:line="20" w:lineRule="atLeast"/>
              <w:jc w:val="center"/>
              <w:rPr>
                <w:sz w:val="20"/>
                <w:szCs w:val="20"/>
              </w:rPr>
            </w:pPr>
            <w:r w:rsidRPr="00902806">
              <w:rPr>
                <w:sz w:val="20"/>
                <w:szCs w:val="20"/>
              </w:rPr>
              <w:t>1</w:t>
            </w:r>
            <w:r w:rsidR="0003261C" w:rsidRPr="00902806">
              <w:rPr>
                <w:sz w:val="20"/>
                <w:szCs w:val="20"/>
              </w:rPr>
              <w:t>1</w:t>
            </w:r>
          </w:p>
        </w:tc>
        <w:tc>
          <w:tcPr>
            <w:tcW w:w="1717" w:type="dxa"/>
          </w:tcPr>
          <w:p w14:paraId="641077E1" w14:textId="77777777" w:rsidR="00615AFD" w:rsidRPr="00902806" w:rsidRDefault="0003261C" w:rsidP="008873A1">
            <w:pPr>
              <w:spacing w:line="20" w:lineRule="atLeast"/>
              <w:jc w:val="center"/>
              <w:rPr>
                <w:sz w:val="20"/>
                <w:szCs w:val="20"/>
              </w:rPr>
            </w:pPr>
            <w:r w:rsidRPr="00902806">
              <w:rPr>
                <w:sz w:val="20"/>
                <w:szCs w:val="20"/>
              </w:rPr>
              <w:t>6</w:t>
            </w:r>
          </w:p>
        </w:tc>
        <w:tc>
          <w:tcPr>
            <w:tcW w:w="1529" w:type="dxa"/>
          </w:tcPr>
          <w:p w14:paraId="66D3D797" w14:textId="77777777" w:rsidR="00615AFD" w:rsidRPr="00902806" w:rsidRDefault="0003261C" w:rsidP="008873A1">
            <w:pPr>
              <w:spacing w:line="20" w:lineRule="atLeast"/>
              <w:jc w:val="center"/>
              <w:rPr>
                <w:sz w:val="20"/>
                <w:szCs w:val="20"/>
              </w:rPr>
            </w:pPr>
            <w:r w:rsidRPr="00902806">
              <w:rPr>
                <w:sz w:val="20"/>
                <w:szCs w:val="20"/>
              </w:rPr>
              <w:t>4</w:t>
            </w:r>
          </w:p>
        </w:tc>
        <w:tc>
          <w:tcPr>
            <w:tcW w:w="1904" w:type="dxa"/>
          </w:tcPr>
          <w:p w14:paraId="6802A86D" w14:textId="77777777" w:rsidR="00615AFD" w:rsidRPr="00902806" w:rsidRDefault="0003261C" w:rsidP="008873A1">
            <w:pPr>
              <w:spacing w:line="20" w:lineRule="atLeast"/>
              <w:jc w:val="center"/>
              <w:rPr>
                <w:sz w:val="20"/>
                <w:szCs w:val="20"/>
              </w:rPr>
            </w:pPr>
            <w:r w:rsidRPr="00902806">
              <w:rPr>
                <w:sz w:val="20"/>
                <w:szCs w:val="20"/>
              </w:rPr>
              <w:t>2</w:t>
            </w:r>
          </w:p>
        </w:tc>
      </w:tr>
    </w:tbl>
    <w:p w14:paraId="42F1E84C" w14:textId="77777777" w:rsidR="00AA6B62" w:rsidRPr="00AA6B62" w:rsidRDefault="00AA6B62" w:rsidP="006F5D83">
      <w:pPr>
        <w:spacing w:before="240" w:after="0" w:line="20" w:lineRule="atLeast"/>
        <w:rPr>
          <w:sz w:val="20"/>
          <w:szCs w:val="20"/>
        </w:rPr>
      </w:pPr>
      <w:r w:rsidRPr="00AA6B62">
        <w:rPr>
          <w:sz w:val="20"/>
          <w:szCs w:val="20"/>
        </w:rPr>
        <w:t>*These locations were resolved into 6 likely territories</w:t>
      </w:r>
    </w:p>
    <w:p w14:paraId="55698AC4" w14:textId="77777777" w:rsidR="000A7C86" w:rsidRPr="00902806" w:rsidRDefault="00F20A7B" w:rsidP="006F5D83">
      <w:pPr>
        <w:spacing w:before="240" w:after="0" w:line="20" w:lineRule="atLeast"/>
        <w:rPr>
          <w:b/>
          <w:sz w:val="24"/>
          <w:szCs w:val="24"/>
        </w:rPr>
      </w:pPr>
      <w:r w:rsidRPr="00902806">
        <w:rPr>
          <w:b/>
          <w:sz w:val="24"/>
          <w:szCs w:val="24"/>
        </w:rPr>
        <w:t xml:space="preserve">4.2 </w:t>
      </w:r>
      <w:r w:rsidR="0083183B" w:rsidRPr="00902806">
        <w:rPr>
          <w:b/>
          <w:sz w:val="24"/>
          <w:szCs w:val="24"/>
        </w:rPr>
        <w:t>Nest Box cleaning 26-28 Sept 2018</w:t>
      </w:r>
    </w:p>
    <w:p w14:paraId="4CFD7544" w14:textId="77777777" w:rsidR="00B05599" w:rsidRPr="00902806" w:rsidRDefault="00B05599" w:rsidP="00630039">
      <w:pPr>
        <w:spacing w:after="120" w:line="240" w:lineRule="auto"/>
        <w:jc w:val="both"/>
        <w:rPr>
          <w:sz w:val="24"/>
          <w:szCs w:val="24"/>
        </w:rPr>
      </w:pPr>
      <w:r w:rsidRPr="00902806">
        <w:rPr>
          <w:sz w:val="24"/>
          <w:szCs w:val="24"/>
        </w:rPr>
        <w:t>The</w:t>
      </w:r>
      <w:r w:rsidR="00D33A70" w:rsidRPr="00902806">
        <w:rPr>
          <w:sz w:val="24"/>
          <w:szCs w:val="24"/>
        </w:rPr>
        <w:t xml:space="preserve"> </w:t>
      </w:r>
      <w:r w:rsidR="0026402F" w:rsidRPr="00902806">
        <w:rPr>
          <w:sz w:val="24"/>
          <w:szCs w:val="24"/>
        </w:rPr>
        <w:t>number of nest boxes maintained by the City Garden team increased to 71 during the 2018 breeding season</w:t>
      </w:r>
      <w:r w:rsidR="007E5F94" w:rsidRPr="00902806">
        <w:rPr>
          <w:sz w:val="24"/>
          <w:szCs w:val="24"/>
        </w:rPr>
        <w:t xml:space="preserve"> and spread through 27 locations</w:t>
      </w:r>
      <w:r w:rsidR="00AD5BE4" w:rsidRPr="00902806">
        <w:rPr>
          <w:sz w:val="24"/>
          <w:szCs w:val="24"/>
        </w:rPr>
        <w:t xml:space="preserve"> (Table 3)</w:t>
      </w:r>
      <w:r w:rsidR="007E5F94" w:rsidRPr="00902806">
        <w:rPr>
          <w:sz w:val="24"/>
          <w:szCs w:val="24"/>
        </w:rPr>
        <w:t>.</w:t>
      </w:r>
      <w:r w:rsidR="0026402F" w:rsidRPr="00902806">
        <w:rPr>
          <w:sz w:val="24"/>
          <w:szCs w:val="24"/>
        </w:rPr>
        <w:t xml:space="preserve"> These</w:t>
      </w:r>
      <w:r w:rsidR="007E5F94" w:rsidRPr="00902806">
        <w:rPr>
          <w:sz w:val="24"/>
          <w:szCs w:val="24"/>
        </w:rPr>
        <w:t xml:space="preserve"> were cleaned</w:t>
      </w:r>
      <w:r w:rsidR="00D33A70" w:rsidRPr="00902806">
        <w:rPr>
          <w:sz w:val="24"/>
          <w:szCs w:val="24"/>
        </w:rPr>
        <w:t xml:space="preserve"> </w:t>
      </w:r>
      <w:r w:rsidR="007E5F94" w:rsidRPr="00902806">
        <w:rPr>
          <w:sz w:val="24"/>
          <w:szCs w:val="24"/>
        </w:rPr>
        <w:t xml:space="preserve">at the end of September and the </w:t>
      </w:r>
      <w:r w:rsidR="006A3958" w:rsidRPr="00902806">
        <w:rPr>
          <w:sz w:val="24"/>
          <w:szCs w:val="24"/>
        </w:rPr>
        <w:t>occupancy of the boxes  recorded and a report prepared</w:t>
      </w:r>
      <w:r w:rsidR="006E4554">
        <w:rPr>
          <w:sz w:val="24"/>
          <w:szCs w:val="24"/>
        </w:rPr>
        <w:t>,</w:t>
      </w:r>
      <w:r w:rsidR="006A3958" w:rsidRPr="00902806">
        <w:rPr>
          <w:sz w:val="24"/>
          <w:szCs w:val="24"/>
        </w:rPr>
        <w:t xml:space="preserve"> which can be found on the FoCG website: </w:t>
      </w:r>
      <w:hyperlink r:id="rId8" w:history="1">
        <w:r w:rsidR="007E5F94" w:rsidRPr="004C0742">
          <w:rPr>
            <w:rStyle w:val="Hyperlink"/>
          </w:rPr>
          <w:t>https://www.friendsofcitygardens.org.uk</w:t>
        </w:r>
      </w:hyperlink>
      <w:r w:rsidR="007E5F94">
        <w:t>.</w:t>
      </w:r>
      <w:r w:rsidR="007E5F94" w:rsidRPr="00D2239A">
        <w:rPr>
          <w:color w:val="FF0000"/>
        </w:rPr>
        <w:t xml:space="preserve"> </w:t>
      </w:r>
      <w:r w:rsidR="007E5F94" w:rsidRPr="00902806">
        <w:t xml:space="preserve">The report </w:t>
      </w:r>
      <w:r w:rsidR="00D33A70" w:rsidRPr="00902806">
        <w:rPr>
          <w:sz w:val="24"/>
          <w:szCs w:val="24"/>
        </w:rPr>
        <w:t>do</w:t>
      </w:r>
      <w:r w:rsidR="006A3958" w:rsidRPr="00902806">
        <w:rPr>
          <w:sz w:val="24"/>
          <w:szCs w:val="24"/>
        </w:rPr>
        <w:t>es</w:t>
      </w:r>
      <w:r w:rsidR="00D33A70" w:rsidRPr="00902806">
        <w:rPr>
          <w:sz w:val="24"/>
          <w:szCs w:val="24"/>
        </w:rPr>
        <w:t xml:space="preserve"> not </w:t>
      </w:r>
      <w:r w:rsidRPr="00902806">
        <w:rPr>
          <w:sz w:val="24"/>
          <w:szCs w:val="24"/>
        </w:rPr>
        <w:t>include</w:t>
      </w:r>
      <w:r w:rsidR="00D33A70" w:rsidRPr="00902806">
        <w:rPr>
          <w:sz w:val="24"/>
          <w:szCs w:val="24"/>
        </w:rPr>
        <w:t xml:space="preserve"> all the nest boxes in the City as there are also nest boxes in private gardens</w:t>
      </w:r>
      <w:r w:rsidR="007E5F94" w:rsidRPr="00902806">
        <w:rPr>
          <w:sz w:val="24"/>
          <w:szCs w:val="24"/>
        </w:rPr>
        <w:t>, including the Temple Gardens</w:t>
      </w:r>
      <w:r w:rsidR="00D33A70" w:rsidRPr="00902806">
        <w:rPr>
          <w:sz w:val="24"/>
          <w:szCs w:val="24"/>
        </w:rPr>
        <w:t xml:space="preserve"> </w:t>
      </w:r>
      <w:r w:rsidR="00273C75" w:rsidRPr="00902806">
        <w:rPr>
          <w:sz w:val="24"/>
          <w:szCs w:val="24"/>
        </w:rPr>
        <w:t xml:space="preserve">and </w:t>
      </w:r>
      <w:r w:rsidR="007E5F94" w:rsidRPr="00902806">
        <w:rPr>
          <w:sz w:val="24"/>
          <w:szCs w:val="24"/>
        </w:rPr>
        <w:t xml:space="preserve">others </w:t>
      </w:r>
      <w:r w:rsidR="00273C75" w:rsidRPr="00902806">
        <w:rPr>
          <w:sz w:val="24"/>
          <w:szCs w:val="24"/>
        </w:rPr>
        <w:t>on</w:t>
      </w:r>
      <w:r w:rsidR="00D33A70" w:rsidRPr="00902806">
        <w:rPr>
          <w:sz w:val="24"/>
          <w:szCs w:val="24"/>
        </w:rPr>
        <w:t xml:space="preserve"> the rooftop</w:t>
      </w:r>
      <w:r w:rsidR="00A752A9" w:rsidRPr="00902806">
        <w:rPr>
          <w:sz w:val="24"/>
          <w:szCs w:val="24"/>
        </w:rPr>
        <w:t>s</w:t>
      </w:r>
      <w:r w:rsidR="00D33A70" w:rsidRPr="00902806">
        <w:rPr>
          <w:sz w:val="24"/>
          <w:szCs w:val="24"/>
        </w:rPr>
        <w:t xml:space="preserve"> of buildings with green roofs</w:t>
      </w:r>
      <w:r w:rsidR="006A3958" w:rsidRPr="00902806">
        <w:rPr>
          <w:sz w:val="24"/>
          <w:szCs w:val="24"/>
        </w:rPr>
        <w:t xml:space="preserve"> that are managed independently</w:t>
      </w:r>
      <w:r w:rsidR="00EB6EE6" w:rsidRPr="00902806">
        <w:rPr>
          <w:sz w:val="24"/>
          <w:szCs w:val="24"/>
        </w:rPr>
        <w:t xml:space="preserve">. </w:t>
      </w:r>
      <w:r w:rsidR="00D33A70" w:rsidRPr="00902806">
        <w:rPr>
          <w:sz w:val="24"/>
          <w:szCs w:val="24"/>
        </w:rPr>
        <w:t xml:space="preserve"> </w:t>
      </w:r>
      <w:r w:rsidR="00EB6EE6" w:rsidRPr="00902806">
        <w:rPr>
          <w:sz w:val="24"/>
          <w:szCs w:val="24"/>
        </w:rPr>
        <w:t xml:space="preserve"> </w:t>
      </w:r>
    </w:p>
    <w:p w14:paraId="32889968" w14:textId="77777777" w:rsidR="006A3958" w:rsidRPr="00902806" w:rsidRDefault="007E5F94" w:rsidP="00630039">
      <w:pPr>
        <w:spacing w:after="120" w:line="240" w:lineRule="auto"/>
        <w:jc w:val="both"/>
        <w:rPr>
          <w:sz w:val="24"/>
          <w:szCs w:val="24"/>
        </w:rPr>
      </w:pPr>
      <w:r w:rsidRPr="00902806">
        <w:rPr>
          <w:sz w:val="24"/>
          <w:szCs w:val="24"/>
        </w:rPr>
        <w:t>Twenty</w:t>
      </w:r>
      <w:r w:rsidR="00630039">
        <w:rPr>
          <w:sz w:val="24"/>
          <w:szCs w:val="24"/>
        </w:rPr>
        <w:t>-</w:t>
      </w:r>
      <w:r w:rsidRPr="00902806">
        <w:rPr>
          <w:sz w:val="24"/>
          <w:szCs w:val="24"/>
        </w:rPr>
        <w:t>five</w:t>
      </w:r>
      <w:r w:rsidR="00EB6EE6" w:rsidRPr="00902806">
        <w:rPr>
          <w:sz w:val="24"/>
          <w:szCs w:val="24"/>
        </w:rPr>
        <w:t xml:space="preserve"> of</w:t>
      </w:r>
      <w:r w:rsidR="00953A2C" w:rsidRPr="00902806">
        <w:rPr>
          <w:sz w:val="24"/>
          <w:szCs w:val="24"/>
        </w:rPr>
        <w:t xml:space="preserve"> the boxes had </w:t>
      </w:r>
      <w:r w:rsidRPr="00902806">
        <w:rPr>
          <w:sz w:val="24"/>
          <w:szCs w:val="24"/>
        </w:rPr>
        <w:t>contained</w:t>
      </w:r>
      <w:r w:rsidR="00953A2C" w:rsidRPr="00902806">
        <w:rPr>
          <w:sz w:val="24"/>
          <w:szCs w:val="24"/>
        </w:rPr>
        <w:t xml:space="preserve"> </w:t>
      </w:r>
      <w:r w:rsidR="00E10856" w:rsidRPr="00902806">
        <w:rPr>
          <w:sz w:val="24"/>
          <w:szCs w:val="24"/>
        </w:rPr>
        <w:t xml:space="preserve">completed </w:t>
      </w:r>
      <w:r w:rsidR="00953A2C" w:rsidRPr="00902806">
        <w:rPr>
          <w:sz w:val="24"/>
          <w:szCs w:val="24"/>
        </w:rPr>
        <w:t>nests</w:t>
      </w:r>
      <w:r w:rsidR="00A752A9" w:rsidRPr="00902806">
        <w:rPr>
          <w:sz w:val="24"/>
          <w:szCs w:val="24"/>
        </w:rPr>
        <w:t>,</w:t>
      </w:r>
      <w:r w:rsidR="00953A2C" w:rsidRPr="00902806">
        <w:rPr>
          <w:sz w:val="24"/>
          <w:szCs w:val="24"/>
        </w:rPr>
        <w:t xml:space="preserve"> whi</w:t>
      </w:r>
      <w:r w:rsidR="008C3461" w:rsidRPr="00902806">
        <w:rPr>
          <w:sz w:val="24"/>
          <w:szCs w:val="24"/>
        </w:rPr>
        <w:t>c</w:t>
      </w:r>
      <w:r w:rsidR="00953A2C" w:rsidRPr="00902806">
        <w:rPr>
          <w:sz w:val="24"/>
          <w:szCs w:val="24"/>
        </w:rPr>
        <w:t xml:space="preserve">h </w:t>
      </w:r>
      <w:r w:rsidR="00E10856" w:rsidRPr="00902806">
        <w:rPr>
          <w:sz w:val="24"/>
          <w:szCs w:val="24"/>
        </w:rPr>
        <w:t>is the highest number since the nest box programme started</w:t>
      </w:r>
      <w:r w:rsidR="006A3958" w:rsidRPr="00902806">
        <w:rPr>
          <w:sz w:val="24"/>
          <w:szCs w:val="24"/>
        </w:rPr>
        <w:t xml:space="preserve">. </w:t>
      </w:r>
      <w:r w:rsidR="00E10856" w:rsidRPr="00902806">
        <w:rPr>
          <w:sz w:val="24"/>
          <w:szCs w:val="24"/>
        </w:rPr>
        <w:t xml:space="preserve">In </w:t>
      </w:r>
      <w:r w:rsidR="000165C3" w:rsidRPr="00902806">
        <w:rPr>
          <w:sz w:val="24"/>
          <w:szCs w:val="24"/>
        </w:rPr>
        <w:t>addition,</w:t>
      </w:r>
      <w:r w:rsidR="00E10856" w:rsidRPr="00902806">
        <w:rPr>
          <w:sz w:val="24"/>
          <w:szCs w:val="24"/>
        </w:rPr>
        <w:t xml:space="preserve"> there were </w:t>
      </w:r>
      <w:r w:rsidR="00630039">
        <w:rPr>
          <w:sz w:val="24"/>
          <w:szCs w:val="24"/>
        </w:rPr>
        <w:t>six</w:t>
      </w:r>
      <w:r w:rsidR="00E10856" w:rsidRPr="00902806">
        <w:rPr>
          <w:sz w:val="24"/>
          <w:szCs w:val="24"/>
        </w:rPr>
        <w:t xml:space="preserve"> partially completed nests which had been abandoned</w:t>
      </w:r>
      <w:r w:rsidR="006E4554">
        <w:rPr>
          <w:sz w:val="24"/>
          <w:szCs w:val="24"/>
        </w:rPr>
        <w:t>. The reasons for abandoning may</w:t>
      </w:r>
      <w:r w:rsidR="00E10856" w:rsidRPr="00902806">
        <w:rPr>
          <w:sz w:val="24"/>
          <w:szCs w:val="24"/>
        </w:rPr>
        <w:t xml:space="preserve"> includ</w:t>
      </w:r>
      <w:r w:rsidR="006E4554">
        <w:rPr>
          <w:sz w:val="24"/>
          <w:szCs w:val="24"/>
        </w:rPr>
        <w:t>e</w:t>
      </w:r>
      <w:r w:rsidR="00E10856" w:rsidRPr="00902806">
        <w:rPr>
          <w:sz w:val="24"/>
          <w:szCs w:val="24"/>
        </w:rPr>
        <w:t xml:space="preserve"> disturbance (including from other birds, such as </w:t>
      </w:r>
      <w:r w:rsidR="00630039">
        <w:rPr>
          <w:sz w:val="24"/>
          <w:szCs w:val="24"/>
        </w:rPr>
        <w:t>M</w:t>
      </w:r>
      <w:r w:rsidR="00E10856" w:rsidRPr="00902806">
        <w:rPr>
          <w:sz w:val="24"/>
          <w:szCs w:val="24"/>
        </w:rPr>
        <w:t>agpies)</w:t>
      </w:r>
      <w:r w:rsidR="006E4554">
        <w:rPr>
          <w:sz w:val="24"/>
          <w:szCs w:val="24"/>
        </w:rPr>
        <w:t>, death of one or other of the pair</w:t>
      </w:r>
      <w:r w:rsidR="00630039">
        <w:rPr>
          <w:sz w:val="24"/>
          <w:szCs w:val="24"/>
        </w:rPr>
        <w:t>,</w:t>
      </w:r>
      <w:r w:rsidR="006E4554">
        <w:rPr>
          <w:sz w:val="24"/>
          <w:szCs w:val="24"/>
        </w:rPr>
        <w:t xml:space="preserve"> poor weather or availability of </w:t>
      </w:r>
      <w:r w:rsidR="00D36744">
        <w:rPr>
          <w:sz w:val="24"/>
          <w:szCs w:val="24"/>
        </w:rPr>
        <w:t>an alternative</w:t>
      </w:r>
      <w:r w:rsidR="006E4554">
        <w:rPr>
          <w:sz w:val="24"/>
          <w:szCs w:val="24"/>
        </w:rPr>
        <w:t xml:space="preserve"> more attractive nest site</w:t>
      </w:r>
      <w:r w:rsidR="00E10856" w:rsidRPr="00902806">
        <w:rPr>
          <w:sz w:val="24"/>
          <w:szCs w:val="24"/>
        </w:rPr>
        <w:t>.</w:t>
      </w:r>
      <w:r w:rsidR="006A3958" w:rsidRPr="00902806">
        <w:rPr>
          <w:sz w:val="24"/>
          <w:szCs w:val="24"/>
        </w:rPr>
        <w:t xml:space="preserve"> </w:t>
      </w:r>
      <w:r w:rsidR="00FB5A61" w:rsidRPr="00902806">
        <w:rPr>
          <w:sz w:val="24"/>
          <w:szCs w:val="24"/>
        </w:rPr>
        <w:t xml:space="preserve">Blue Tits were found to have occupied 15 nest boxes </w:t>
      </w:r>
      <w:r w:rsidR="00B56A4A" w:rsidRPr="00902806">
        <w:rPr>
          <w:sz w:val="24"/>
          <w:szCs w:val="24"/>
        </w:rPr>
        <w:t>whereas</w:t>
      </w:r>
      <w:r w:rsidR="00FB5A61" w:rsidRPr="00902806">
        <w:rPr>
          <w:sz w:val="24"/>
          <w:szCs w:val="24"/>
        </w:rPr>
        <w:t xml:space="preserve"> Great Tits occupied 10. </w:t>
      </w:r>
      <w:r w:rsidR="006A3958" w:rsidRPr="00902806">
        <w:rPr>
          <w:sz w:val="24"/>
          <w:szCs w:val="24"/>
        </w:rPr>
        <w:t xml:space="preserve">The </w:t>
      </w:r>
      <w:r w:rsidR="00953A2C" w:rsidRPr="00902806">
        <w:rPr>
          <w:sz w:val="24"/>
          <w:szCs w:val="24"/>
        </w:rPr>
        <w:t xml:space="preserve">occupancy of the nest boxes seems to </w:t>
      </w:r>
      <w:r w:rsidR="00812AFE" w:rsidRPr="00902806">
        <w:rPr>
          <w:sz w:val="24"/>
          <w:szCs w:val="24"/>
        </w:rPr>
        <w:t xml:space="preserve">accord well </w:t>
      </w:r>
      <w:r w:rsidR="00953A2C" w:rsidRPr="00902806">
        <w:rPr>
          <w:sz w:val="24"/>
          <w:szCs w:val="24"/>
        </w:rPr>
        <w:t xml:space="preserve">with </w:t>
      </w:r>
      <w:r w:rsidR="006A3958" w:rsidRPr="00902806">
        <w:rPr>
          <w:sz w:val="24"/>
          <w:szCs w:val="24"/>
        </w:rPr>
        <w:t xml:space="preserve">field observations </w:t>
      </w:r>
      <w:r w:rsidR="00812AFE" w:rsidRPr="00902806">
        <w:rPr>
          <w:sz w:val="24"/>
          <w:szCs w:val="24"/>
        </w:rPr>
        <w:t>of nesting pairs</w:t>
      </w:r>
      <w:r w:rsidR="00953A2C" w:rsidRPr="00902806">
        <w:rPr>
          <w:sz w:val="24"/>
          <w:szCs w:val="24"/>
        </w:rPr>
        <w:t xml:space="preserve"> and </w:t>
      </w:r>
      <w:r w:rsidR="00812AFE" w:rsidRPr="00902806">
        <w:rPr>
          <w:sz w:val="24"/>
          <w:szCs w:val="24"/>
        </w:rPr>
        <w:t>detailed by</w:t>
      </w:r>
      <w:r w:rsidR="00953A2C" w:rsidRPr="00902806">
        <w:rPr>
          <w:sz w:val="24"/>
          <w:szCs w:val="24"/>
        </w:rPr>
        <w:t xml:space="preserve"> the systematic list.</w:t>
      </w:r>
      <w:r w:rsidR="00812AFE" w:rsidRPr="00902806">
        <w:rPr>
          <w:sz w:val="24"/>
          <w:szCs w:val="24"/>
        </w:rPr>
        <w:t xml:space="preserve"> </w:t>
      </w:r>
      <w:r w:rsidR="00FB5A61" w:rsidRPr="00902806">
        <w:rPr>
          <w:sz w:val="24"/>
          <w:szCs w:val="24"/>
        </w:rPr>
        <w:t>In the case of Blue Tits</w:t>
      </w:r>
      <w:r w:rsidR="00D36744">
        <w:rPr>
          <w:sz w:val="24"/>
          <w:szCs w:val="24"/>
        </w:rPr>
        <w:t>,</w:t>
      </w:r>
      <w:r w:rsidR="00FB5A61" w:rsidRPr="00902806">
        <w:rPr>
          <w:sz w:val="24"/>
          <w:szCs w:val="24"/>
        </w:rPr>
        <w:t xml:space="preserve"> 12 of the 15 </w:t>
      </w:r>
      <w:r w:rsidR="00D36744">
        <w:rPr>
          <w:sz w:val="24"/>
          <w:szCs w:val="24"/>
        </w:rPr>
        <w:t xml:space="preserve">(80%) </w:t>
      </w:r>
      <w:r w:rsidR="00FB5A61" w:rsidRPr="00902806">
        <w:rPr>
          <w:sz w:val="24"/>
          <w:szCs w:val="24"/>
        </w:rPr>
        <w:t>of the nest box nest</w:t>
      </w:r>
      <w:r w:rsidR="00D36744">
        <w:rPr>
          <w:sz w:val="24"/>
          <w:szCs w:val="24"/>
        </w:rPr>
        <w:t>s correlated with observations from the Survey</w:t>
      </w:r>
      <w:r w:rsidR="00FB5A61" w:rsidRPr="00902806">
        <w:rPr>
          <w:sz w:val="24"/>
          <w:szCs w:val="24"/>
        </w:rPr>
        <w:t xml:space="preserve"> In the case of Great Tits 5</w:t>
      </w:r>
      <w:r w:rsidR="00575E0D" w:rsidRPr="00902806">
        <w:rPr>
          <w:sz w:val="24"/>
          <w:szCs w:val="24"/>
        </w:rPr>
        <w:t xml:space="preserve"> out of 10</w:t>
      </w:r>
      <w:r w:rsidR="00FB5A61" w:rsidRPr="00902806">
        <w:rPr>
          <w:sz w:val="24"/>
          <w:szCs w:val="24"/>
        </w:rPr>
        <w:t xml:space="preserve"> nests correlated</w:t>
      </w:r>
      <w:r w:rsidR="00575E0D" w:rsidRPr="00902806">
        <w:rPr>
          <w:sz w:val="24"/>
          <w:szCs w:val="24"/>
        </w:rPr>
        <w:t xml:space="preserve"> (50%)</w:t>
      </w:r>
      <w:r w:rsidR="00FB5A61" w:rsidRPr="00902806">
        <w:rPr>
          <w:sz w:val="24"/>
          <w:szCs w:val="24"/>
        </w:rPr>
        <w:t xml:space="preserve"> perhaps signalling that they are less easy to find while nesting.</w:t>
      </w:r>
    </w:p>
    <w:p w14:paraId="3D71ED3E" w14:textId="77777777" w:rsidR="00AD5BE4" w:rsidRPr="00902806" w:rsidRDefault="00AD5BE4" w:rsidP="00630039">
      <w:pPr>
        <w:spacing w:after="120" w:line="240" w:lineRule="auto"/>
        <w:jc w:val="both"/>
        <w:rPr>
          <w:sz w:val="24"/>
          <w:szCs w:val="24"/>
        </w:rPr>
      </w:pPr>
      <w:r w:rsidRPr="00902806">
        <w:rPr>
          <w:sz w:val="24"/>
          <w:szCs w:val="24"/>
        </w:rPr>
        <w:t xml:space="preserve">It is quite possible that there is now a surplus of nest boxes at certain localities where the natural territorial distances preclude the use of all the nest boxes available, but a surplus of potential nest sites can be a good thing, </w:t>
      </w:r>
      <w:r w:rsidR="00D36744">
        <w:rPr>
          <w:sz w:val="24"/>
          <w:szCs w:val="24"/>
        </w:rPr>
        <w:t>providing alternative</w:t>
      </w:r>
      <w:r w:rsidRPr="00902806">
        <w:rPr>
          <w:sz w:val="24"/>
          <w:szCs w:val="24"/>
        </w:rPr>
        <w:t xml:space="preserve"> site</w:t>
      </w:r>
      <w:r w:rsidR="00D36744">
        <w:rPr>
          <w:sz w:val="24"/>
          <w:szCs w:val="24"/>
        </w:rPr>
        <w:t>s</w:t>
      </w:r>
      <w:r w:rsidRPr="00902806">
        <w:rPr>
          <w:sz w:val="24"/>
          <w:szCs w:val="24"/>
        </w:rPr>
        <w:t xml:space="preserve"> in case of desertion, or for that matter use by other species.  As a case in point </w:t>
      </w:r>
      <w:r w:rsidR="002B7C8A" w:rsidRPr="00902806">
        <w:rPr>
          <w:sz w:val="24"/>
          <w:szCs w:val="24"/>
        </w:rPr>
        <w:t xml:space="preserve">just outside the City a pair of House Sparrows have occupied a Great Tit nest box for the last two years.  </w:t>
      </w:r>
    </w:p>
    <w:p w14:paraId="56A741C8" w14:textId="77777777" w:rsidR="004A55F6" w:rsidRPr="00B05599" w:rsidRDefault="004A55F6" w:rsidP="002B7C8A">
      <w:pPr>
        <w:tabs>
          <w:tab w:val="left" w:pos="0"/>
        </w:tabs>
        <w:spacing w:after="0" w:line="20" w:lineRule="atLeast"/>
        <w:rPr>
          <w:b/>
          <w:sz w:val="24"/>
          <w:szCs w:val="24"/>
        </w:rPr>
      </w:pPr>
      <w:r w:rsidRPr="00B05599">
        <w:rPr>
          <w:b/>
          <w:sz w:val="24"/>
          <w:szCs w:val="24"/>
        </w:rPr>
        <w:lastRenderedPageBreak/>
        <w:t xml:space="preserve">Table </w:t>
      </w:r>
      <w:r w:rsidR="00AD5BE4">
        <w:rPr>
          <w:b/>
          <w:sz w:val="24"/>
          <w:szCs w:val="24"/>
        </w:rPr>
        <w:t>3</w:t>
      </w:r>
      <w:r w:rsidRPr="00B05599">
        <w:rPr>
          <w:b/>
          <w:sz w:val="24"/>
          <w:szCs w:val="24"/>
        </w:rPr>
        <w:t xml:space="preserve">: Occupancy of nest boxes </w:t>
      </w:r>
      <w:r w:rsidR="00B05599">
        <w:rPr>
          <w:b/>
          <w:sz w:val="24"/>
          <w:szCs w:val="24"/>
        </w:rPr>
        <w:t xml:space="preserve">2015 - </w:t>
      </w:r>
      <w:r w:rsidRPr="00B05599">
        <w:rPr>
          <w:b/>
          <w:sz w:val="24"/>
          <w:szCs w:val="24"/>
        </w:rPr>
        <w:t>201</w:t>
      </w:r>
      <w:r w:rsidR="00815DDD" w:rsidRPr="00B05599">
        <w:rPr>
          <w:b/>
          <w:sz w:val="24"/>
          <w:szCs w:val="24"/>
        </w:rPr>
        <w:t>7</w:t>
      </w:r>
      <w:r w:rsidRPr="00B05599">
        <w:rPr>
          <w:b/>
          <w:sz w:val="24"/>
          <w:szCs w:val="24"/>
        </w:rPr>
        <w:t xml:space="preserve"> breeding season</w:t>
      </w:r>
      <w:r w:rsidR="00B05599">
        <w:rPr>
          <w:b/>
          <w:sz w:val="24"/>
          <w:szCs w:val="24"/>
        </w:rPr>
        <w:t>s</w:t>
      </w:r>
      <w:r w:rsidR="006F4B37" w:rsidRPr="00B05599">
        <w:rPr>
          <w:b/>
          <w:sz w:val="24"/>
          <w:szCs w:val="24"/>
        </w:rPr>
        <w:t xml:space="preserve"> </w:t>
      </w:r>
    </w:p>
    <w:tbl>
      <w:tblPr>
        <w:tblStyle w:val="TableGrid"/>
        <w:tblW w:w="9747" w:type="dxa"/>
        <w:tblLayout w:type="fixed"/>
        <w:tblLook w:val="04A0" w:firstRow="1" w:lastRow="0" w:firstColumn="1" w:lastColumn="0" w:noHBand="0" w:noVBand="1"/>
      </w:tblPr>
      <w:tblGrid>
        <w:gridCol w:w="3119"/>
        <w:gridCol w:w="850"/>
        <w:gridCol w:w="851"/>
        <w:gridCol w:w="817"/>
        <w:gridCol w:w="850"/>
        <w:gridCol w:w="851"/>
        <w:gridCol w:w="850"/>
        <w:gridCol w:w="851"/>
        <w:gridCol w:w="708"/>
      </w:tblGrid>
      <w:tr w:rsidR="00575E0D" w:rsidRPr="00013578" w14:paraId="5F1CDF70" w14:textId="77777777" w:rsidTr="00483919">
        <w:tc>
          <w:tcPr>
            <w:tcW w:w="3119" w:type="dxa"/>
            <w:vMerge w:val="restart"/>
            <w:shd w:val="clear" w:color="auto" w:fill="auto"/>
          </w:tcPr>
          <w:p w14:paraId="699382D3" w14:textId="77777777" w:rsidR="00575E0D" w:rsidRPr="00013578" w:rsidRDefault="00575E0D" w:rsidP="00694D4B"/>
        </w:tc>
        <w:tc>
          <w:tcPr>
            <w:tcW w:w="1701" w:type="dxa"/>
            <w:gridSpan w:val="2"/>
          </w:tcPr>
          <w:p w14:paraId="5B0ECB71" w14:textId="77777777" w:rsidR="00575E0D" w:rsidRPr="00013578" w:rsidRDefault="00575E0D" w:rsidP="00961731">
            <w:pPr>
              <w:jc w:val="center"/>
              <w:rPr>
                <w:b/>
              </w:rPr>
            </w:pPr>
            <w:r>
              <w:rPr>
                <w:b/>
              </w:rPr>
              <w:t>2018</w:t>
            </w:r>
          </w:p>
        </w:tc>
        <w:tc>
          <w:tcPr>
            <w:tcW w:w="1667" w:type="dxa"/>
            <w:gridSpan w:val="2"/>
          </w:tcPr>
          <w:p w14:paraId="619F9261" w14:textId="77777777" w:rsidR="00575E0D" w:rsidRPr="00013578" w:rsidRDefault="00575E0D" w:rsidP="00961731">
            <w:pPr>
              <w:jc w:val="center"/>
              <w:rPr>
                <w:b/>
              </w:rPr>
            </w:pPr>
            <w:r w:rsidRPr="00013578">
              <w:rPr>
                <w:b/>
              </w:rPr>
              <w:t>201</w:t>
            </w:r>
            <w:r>
              <w:rPr>
                <w:b/>
              </w:rPr>
              <w:t>7</w:t>
            </w:r>
          </w:p>
        </w:tc>
        <w:tc>
          <w:tcPr>
            <w:tcW w:w="1701" w:type="dxa"/>
            <w:gridSpan w:val="2"/>
          </w:tcPr>
          <w:p w14:paraId="41BF7565" w14:textId="77777777" w:rsidR="00575E0D" w:rsidRPr="00013578" w:rsidRDefault="00575E0D" w:rsidP="00961731">
            <w:pPr>
              <w:jc w:val="center"/>
              <w:rPr>
                <w:b/>
              </w:rPr>
            </w:pPr>
            <w:r>
              <w:rPr>
                <w:b/>
              </w:rPr>
              <w:t>2016</w:t>
            </w:r>
          </w:p>
        </w:tc>
        <w:tc>
          <w:tcPr>
            <w:tcW w:w="1559" w:type="dxa"/>
            <w:gridSpan w:val="2"/>
            <w:tcBorders>
              <w:bottom w:val="single" w:sz="4" w:space="0" w:color="auto"/>
            </w:tcBorders>
          </w:tcPr>
          <w:p w14:paraId="69077B95" w14:textId="77777777" w:rsidR="00575E0D" w:rsidRDefault="00575E0D" w:rsidP="00961731">
            <w:pPr>
              <w:jc w:val="center"/>
              <w:rPr>
                <w:b/>
              </w:rPr>
            </w:pPr>
            <w:r>
              <w:rPr>
                <w:b/>
              </w:rPr>
              <w:t>2015</w:t>
            </w:r>
          </w:p>
        </w:tc>
      </w:tr>
      <w:tr w:rsidR="00483919" w:rsidRPr="00013578" w14:paraId="7B9C4DD2" w14:textId="77777777" w:rsidTr="00483919">
        <w:tc>
          <w:tcPr>
            <w:tcW w:w="3119" w:type="dxa"/>
            <w:vMerge/>
            <w:shd w:val="clear" w:color="auto" w:fill="auto"/>
          </w:tcPr>
          <w:p w14:paraId="71B4C37F" w14:textId="77777777" w:rsidR="00575E0D" w:rsidRPr="00013578" w:rsidRDefault="00575E0D" w:rsidP="00694D4B"/>
        </w:tc>
        <w:tc>
          <w:tcPr>
            <w:tcW w:w="850" w:type="dxa"/>
          </w:tcPr>
          <w:p w14:paraId="3EBCC9FC" w14:textId="77777777" w:rsidR="00575E0D" w:rsidRPr="006F4B37" w:rsidRDefault="00575E0D" w:rsidP="006723F9">
            <w:pPr>
              <w:jc w:val="center"/>
              <w:rPr>
                <w:b/>
              </w:rPr>
            </w:pPr>
            <w:r>
              <w:rPr>
                <w:b/>
              </w:rPr>
              <w:t>boxes</w:t>
            </w:r>
          </w:p>
        </w:tc>
        <w:tc>
          <w:tcPr>
            <w:tcW w:w="851" w:type="dxa"/>
            <w:shd w:val="clear" w:color="auto" w:fill="D9D9D9" w:themeFill="background1" w:themeFillShade="D9"/>
          </w:tcPr>
          <w:p w14:paraId="6B9DA348" w14:textId="77777777" w:rsidR="00575E0D" w:rsidRPr="006F4B37" w:rsidRDefault="00575E0D" w:rsidP="006723F9">
            <w:pPr>
              <w:jc w:val="center"/>
              <w:rPr>
                <w:b/>
              </w:rPr>
            </w:pPr>
            <w:r>
              <w:rPr>
                <w:b/>
              </w:rPr>
              <w:t>nests</w:t>
            </w:r>
          </w:p>
        </w:tc>
        <w:tc>
          <w:tcPr>
            <w:tcW w:w="817" w:type="dxa"/>
          </w:tcPr>
          <w:p w14:paraId="198E0016" w14:textId="77777777" w:rsidR="00575E0D" w:rsidRPr="006F4B37" w:rsidRDefault="00575E0D" w:rsidP="006723F9">
            <w:pPr>
              <w:jc w:val="center"/>
              <w:rPr>
                <w:b/>
              </w:rPr>
            </w:pPr>
            <w:r w:rsidRPr="006F4B37">
              <w:rPr>
                <w:b/>
              </w:rPr>
              <w:t>boxes</w:t>
            </w:r>
          </w:p>
        </w:tc>
        <w:tc>
          <w:tcPr>
            <w:tcW w:w="850" w:type="dxa"/>
            <w:shd w:val="clear" w:color="auto" w:fill="D9D9D9" w:themeFill="background1" w:themeFillShade="D9"/>
          </w:tcPr>
          <w:p w14:paraId="77A61A70" w14:textId="77777777" w:rsidR="00575E0D" w:rsidRPr="006F4B37" w:rsidRDefault="00575E0D" w:rsidP="006723F9">
            <w:pPr>
              <w:jc w:val="center"/>
              <w:rPr>
                <w:b/>
              </w:rPr>
            </w:pPr>
            <w:r w:rsidRPr="006F4B37">
              <w:rPr>
                <w:b/>
              </w:rPr>
              <w:t>nests</w:t>
            </w:r>
          </w:p>
        </w:tc>
        <w:tc>
          <w:tcPr>
            <w:tcW w:w="851" w:type="dxa"/>
            <w:shd w:val="clear" w:color="auto" w:fill="auto"/>
          </w:tcPr>
          <w:p w14:paraId="3A5141B5" w14:textId="77777777" w:rsidR="00575E0D" w:rsidRPr="006F4B37" w:rsidRDefault="00575E0D" w:rsidP="006723F9">
            <w:pPr>
              <w:jc w:val="center"/>
              <w:rPr>
                <w:b/>
              </w:rPr>
            </w:pPr>
            <w:r w:rsidRPr="006F4B37">
              <w:rPr>
                <w:b/>
              </w:rPr>
              <w:t>boxes</w:t>
            </w:r>
          </w:p>
        </w:tc>
        <w:tc>
          <w:tcPr>
            <w:tcW w:w="850" w:type="dxa"/>
            <w:shd w:val="clear" w:color="auto" w:fill="D9D9D9" w:themeFill="background1" w:themeFillShade="D9"/>
          </w:tcPr>
          <w:p w14:paraId="5A52A2E1" w14:textId="77777777" w:rsidR="00575E0D" w:rsidRPr="006F4B37" w:rsidRDefault="00575E0D" w:rsidP="006723F9">
            <w:pPr>
              <w:jc w:val="center"/>
              <w:rPr>
                <w:b/>
              </w:rPr>
            </w:pPr>
            <w:r w:rsidRPr="006F4B37">
              <w:rPr>
                <w:b/>
              </w:rPr>
              <w:t>nests</w:t>
            </w:r>
          </w:p>
        </w:tc>
        <w:tc>
          <w:tcPr>
            <w:tcW w:w="851" w:type="dxa"/>
            <w:shd w:val="clear" w:color="auto" w:fill="auto"/>
          </w:tcPr>
          <w:p w14:paraId="2F3F81AF" w14:textId="77777777" w:rsidR="00575E0D" w:rsidRPr="006F4B37" w:rsidRDefault="00575E0D" w:rsidP="006723F9">
            <w:pPr>
              <w:jc w:val="center"/>
              <w:rPr>
                <w:b/>
              </w:rPr>
            </w:pPr>
            <w:r w:rsidRPr="006F4B37">
              <w:rPr>
                <w:b/>
              </w:rPr>
              <w:t>boxes</w:t>
            </w:r>
          </w:p>
        </w:tc>
        <w:tc>
          <w:tcPr>
            <w:tcW w:w="708" w:type="dxa"/>
            <w:shd w:val="clear" w:color="auto" w:fill="D9D9D9" w:themeFill="background1" w:themeFillShade="D9"/>
          </w:tcPr>
          <w:p w14:paraId="325ED84A" w14:textId="77777777" w:rsidR="00575E0D" w:rsidRPr="006F4B37" w:rsidRDefault="00575E0D" w:rsidP="006723F9">
            <w:pPr>
              <w:jc w:val="center"/>
              <w:rPr>
                <w:b/>
              </w:rPr>
            </w:pPr>
            <w:r w:rsidRPr="006F4B37">
              <w:rPr>
                <w:b/>
              </w:rPr>
              <w:t>nests</w:t>
            </w:r>
          </w:p>
        </w:tc>
      </w:tr>
      <w:tr w:rsidR="006172ED" w:rsidRPr="00013578" w14:paraId="098E6E9F" w14:textId="77777777" w:rsidTr="00483919">
        <w:tc>
          <w:tcPr>
            <w:tcW w:w="3119" w:type="dxa"/>
            <w:shd w:val="clear" w:color="auto" w:fill="D9D9D9" w:themeFill="background1" w:themeFillShade="D9"/>
          </w:tcPr>
          <w:p w14:paraId="3662614F" w14:textId="77777777" w:rsidR="006172ED" w:rsidRPr="00013578" w:rsidRDefault="00A53580" w:rsidP="00A53580">
            <w:r>
              <w:t>A</w:t>
            </w:r>
            <w:r w:rsidR="006172ED">
              <w:t>ll Hallows by the Tower</w:t>
            </w:r>
          </w:p>
        </w:tc>
        <w:tc>
          <w:tcPr>
            <w:tcW w:w="850" w:type="dxa"/>
          </w:tcPr>
          <w:p w14:paraId="773BDC74" w14:textId="77777777" w:rsidR="006172ED" w:rsidRDefault="00A53580" w:rsidP="006723F9">
            <w:pPr>
              <w:pStyle w:val="Footer"/>
              <w:jc w:val="center"/>
            </w:pPr>
            <w:r>
              <w:t>1</w:t>
            </w:r>
          </w:p>
        </w:tc>
        <w:tc>
          <w:tcPr>
            <w:tcW w:w="851" w:type="dxa"/>
            <w:shd w:val="clear" w:color="auto" w:fill="D9D9D9" w:themeFill="background1" w:themeFillShade="D9"/>
          </w:tcPr>
          <w:p w14:paraId="4E85364A" w14:textId="77777777" w:rsidR="006172ED" w:rsidRDefault="00A53580" w:rsidP="006723F9">
            <w:pPr>
              <w:pStyle w:val="Footer"/>
              <w:jc w:val="center"/>
            </w:pPr>
            <w:r>
              <w:t>1</w:t>
            </w:r>
          </w:p>
        </w:tc>
        <w:tc>
          <w:tcPr>
            <w:tcW w:w="817" w:type="dxa"/>
          </w:tcPr>
          <w:p w14:paraId="6780A14D" w14:textId="77777777" w:rsidR="006172ED" w:rsidRPr="00013578" w:rsidRDefault="006172ED" w:rsidP="006723F9">
            <w:pPr>
              <w:pStyle w:val="Footer"/>
              <w:jc w:val="center"/>
            </w:pPr>
          </w:p>
        </w:tc>
        <w:tc>
          <w:tcPr>
            <w:tcW w:w="850" w:type="dxa"/>
            <w:shd w:val="clear" w:color="auto" w:fill="D9D9D9" w:themeFill="background1" w:themeFillShade="D9"/>
          </w:tcPr>
          <w:p w14:paraId="4CB900CE" w14:textId="77777777" w:rsidR="006172ED" w:rsidRPr="00013578" w:rsidRDefault="006172ED" w:rsidP="006723F9">
            <w:pPr>
              <w:pStyle w:val="Footer"/>
              <w:jc w:val="center"/>
            </w:pPr>
          </w:p>
        </w:tc>
        <w:tc>
          <w:tcPr>
            <w:tcW w:w="851" w:type="dxa"/>
            <w:shd w:val="clear" w:color="auto" w:fill="auto"/>
          </w:tcPr>
          <w:p w14:paraId="7060C602" w14:textId="77777777" w:rsidR="006172ED" w:rsidRDefault="006172ED" w:rsidP="006723F9">
            <w:pPr>
              <w:pStyle w:val="Footer"/>
              <w:jc w:val="center"/>
            </w:pPr>
          </w:p>
        </w:tc>
        <w:tc>
          <w:tcPr>
            <w:tcW w:w="850" w:type="dxa"/>
            <w:shd w:val="clear" w:color="auto" w:fill="D9D9D9" w:themeFill="background1" w:themeFillShade="D9"/>
          </w:tcPr>
          <w:p w14:paraId="4B993F80" w14:textId="77777777" w:rsidR="006172ED" w:rsidRDefault="006172ED" w:rsidP="006723F9">
            <w:pPr>
              <w:pStyle w:val="Footer"/>
              <w:jc w:val="center"/>
            </w:pPr>
          </w:p>
        </w:tc>
        <w:tc>
          <w:tcPr>
            <w:tcW w:w="851" w:type="dxa"/>
            <w:shd w:val="clear" w:color="auto" w:fill="auto"/>
          </w:tcPr>
          <w:p w14:paraId="5125E63E" w14:textId="77777777" w:rsidR="006172ED" w:rsidRDefault="006172ED" w:rsidP="006723F9">
            <w:pPr>
              <w:pStyle w:val="Footer"/>
              <w:jc w:val="center"/>
            </w:pPr>
          </w:p>
        </w:tc>
        <w:tc>
          <w:tcPr>
            <w:tcW w:w="708" w:type="dxa"/>
            <w:shd w:val="clear" w:color="auto" w:fill="D9D9D9" w:themeFill="background1" w:themeFillShade="D9"/>
          </w:tcPr>
          <w:p w14:paraId="35FEC313" w14:textId="77777777" w:rsidR="006172ED" w:rsidRDefault="006172ED" w:rsidP="006723F9">
            <w:pPr>
              <w:pStyle w:val="Footer"/>
              <w:jc w:val="center"/>
            </w:pPr>
          </w:p>
        </w:tc>
      </w:tr>
      <w:tr w:rsidR="00483919" w:rsidRPr="00013578" w14:paraId="410D478B" w14:textId="77777777" w:rsidTr="00483919">
        <w:tc>
          <w:tcPr>
            <w:tcW w:w="3119" w:type="dxa"/>
            <w:shd w:val="clear" w:color="auto" w:fill="D9D9D9" w:themeFill="background1" w:themeFillShade="D9"/>
          </w:tcPr>
          <w:p w14:paraId="38367E83" w14:textId="77777777" w:rsidR="00575E0D" w:rsidRPr="00013578" w:rsidRDefault="00575E0D" w:rsidP="00A53580">
            <w:r w:rsidRPr="00013578">
              <w:t xml:space="preserve">Barbican </w:t>
            </w:r>
            <w:r w:rsidR="003A45CB">
              <w:t>–</w:t>
            </w:r>
            <w:r w:rsidRPr="00013578">
              <w:t xml:space="preserve"> </w:t>
            </w:r>
            <w:r w:rsidR="003A45CB">
              <w:t>Wildlife Garden</w:t>
            </w:r>
            <w:r w:rsidRPr="00013578">
              <w:t xml:space="preserve"> </w:t>
            </w:r>
          </w:p>
        </w:tc>
        <w:tc>
          <w:tcPr>
            <w:tcW w:w="850" w:type="dxa"/>
          </w:tcPr>
          <w:p w14:paraId="1DA03CA3" w14:textId="77777777" w:rsidR="00575E0D" w:rsidRPr="00013578" w:rsidRDefault="003A45CB" w:rsidP="00A53580">
            <w:pPr>
              <w:pStyle w:val="Footer"/>
              <w:jc w:val="center"/>
            </w:pPr>
            <w:r>
              <w:t>5</w:t>
            </w:r>
          </w:p>
        </w:tc>
        <w:tc>
          <w:tcPr>
            <w:tcW w:w="851" w:type="dxa"/>
            <w:shd w:val="clear" w:color="auto" w:fill="D9D9D9" w:themeFill="background1" w:themeFillShade="D9"/>
          </w:tcPr>
          <w:p w14:paraId="2742F2E9" w14:textId="77777777" w:rsidR="00575E0D" w:rsidRPr="00013578" w:rsidRDefault="005008A2" w:rsidP="00A53580">
            <w:pPr>
              <w:pStyle w:val="Footer"/>
              <w:jc w:val="center"/>
            </w:pPr>
            <w:r>
              <w:t>1</w:t>
            </w:r>
          </w:p>
        </w:tc>
        <w:tc>
          <w:tcPr>
            <w:tcW w:w="817" w:type="dxa"/>
          </w:tcPr>
          <w:p w14:paraId="4E6DA93D" w14:textId="77777777" w:rsidR="00575E0D" w:rsidRPr="00013578" w:rsidRDefault="00575E0D" w:rsidP="00A53580">
            <w:pPr>
              <w:pStyle w:val="Footer"/>
              <w:jc w:val="center"/>
            </w:pPr>
            <w:r w:rsidRPr="00013578">
              <w:t>3</w:t>
            </w:r>
          </w:p>
        </w:tc>
        <w:tc>
          <w:tcPr>
            <w:tcW w:w="850" w:type="dxa"/>
            <w:shd w:val="clear" w:color="auto" w:fill="D9D9D9" w:themeFill="background1" w:themeFillShade="D9"/>
          </w:tcPr>
          <w:p w14:paraId="600265C5" w14:textId="77777777" w:rsidR="00575E0D" w:rsidRPr="00013578" w:rsidRDefault="00575E0D" w:rsidP="00A53580">
            <w:pPr>
              <w:pStyle w:val="Footer"/>
              <w:jc w:val="center"/>
            </w:pPr>
            <w:r w:rsidRPr="00013578">
              <w:t>2</w:t>
            </w:r>
          </w:p>
        </w:tc>
        <w:tc>
          <w:tcPr>
            <w:tcW w:w="851" w:type="dxa"/>
            <w:shd w:val="clear" w:color="auto" w:fill="auto"/>
          </w:tcPr>
          <w:p w14:paraId="570723E3" w14:textId="77777777" w:rsidR="00575E0D" w:rsidRPr="00013578" w:rsidRDefault="00575E0D" w:rsidP="00A53580">
            <w:pPr>
              <w:pStyle w:val="Footer"/>
              <w:jc w:val="center"/>
            </w:pPr>
            <w:r>
              <w:t>3</w:t>
            </w:r>
          </w:p>
        </w:tc>
        <w:tc>
          <w:tcPr>
            <w:tcW w:w="850" w:type="dxa"/>
            <w:shd w:val="clear" w:color="auto" w:fill="D9D9D9" w:themeFill="background1" w:themeFillShade="D9"/>
          </w:tcPr>
          <w:p w14:paraId="47F895D4" w14:textId="77777777" w:rsidR="00575E0D" w:rsidRPr="00013578" w:rsidRDefault="00575E0D" w:rsidP="006723F9">
            <w:pPr>
              <w:pStyle w:val="Footer"/>
              <w:jc w:val="center"/>
            </w:pPr>
            <w:r>
              <w:t>2</w:t>
            </w:r>
          </w:p>
        </w:tc>
        <w:tc>
          <w:tcPr>
            <w:tcW w:w="851" w:type="dxa"/>
            <w:shd w:val="clear" w:color="auto" w:fill="auto"/>
          </w:tcPr>
          <w:p w14:paraId="2698C21B" w14:textId="77777777" w:rsidR="00575E0D" w:rsidRDefault="00575E0D" w:rsidP="006723F9">
            <w:pPr>
              <w:pStyle w:val="Footer"/>
              <w:jc w:val="center"/>
            </w:pPr>
            <w:r>
              <w:t>2</w:t>
            </w:r>
          </w:p>
        </w:tc>
        <w:tc>
          <w:tcPr>
            <w:tcW w:w="708" w:type="dxa"/>
            <w:shd w:val="clear" w:color="auto" w:fill="D9D9D9" w:themeFill="background1" w:themeFillShade="D9"/>
          </w:tcPr>
          <w:p w14:paraId="4D5B425A" w14:textId="77777777" w:rsidR="00575E0D" w:rsidRDefault="00575E0D" w:rsidP="006723F9">
            <w:pPr>
              <w:pStyle w:val="Footer"/>
              <w:jc w:val="center"/>
            </w:pPr>
            <w:r>
              <w:t>1</w:t>
            </w:r>
          </w:p>
        </w:tc>
      </w:tr>
      <w:tr w:rsidR="00483919" w:rsidRPr="00013578" w14:paraId="121DF57F" w14:textId="77777777" w:rsidTr="00483919">
        <w:tc>
          <w:tcPr>
            <w:tcW w:w="3119" w:type="dxa"/>
            <w:shd w:val="clear" w:color="auto" w:fill="D9D9D9" w:themeFill="background1" w:themeFillShade="D9"/>
          </w:tcPr>
          <w:p w14:paraId="357E78F6" w14:textId="77777777" w:rsidR="00575E0D" w:rsidRPr="00013578" w:rsidRDefault="00575E0D" w:rsidP="00694D4B">
            <w:r w:rsidRPr="00013578">
              <w:t xml:space="preserve">Barbican - Speed </w:t>
            </w:r>
          </w:p>
        </w:tc>
        <w:tc>
          <w:tcPr>
            <w:tcW w:w="850" w:type="dxa"/>
          </w:tcPr>
          <w:p w14:paraId="4FF34A8F" w14:textId="77777777" w:rsidR="00575E0D" w:rsidRDefault="003A45CB" w:rsidP="006723F9">
            <w:pPr>
              <w:pStyle w:val="Footer"/>
              <w:jc w:val="center"/>
            </w:pPr>
            <w:r>
              <w:t>2</w:t>
            </w:r>
          </w:p>
        </w:tc>
        <w:tc>
          <w:tcPr>
            <w:tcW w:w="851" w:type="dxa"/>
            <w:shd w:val="clear" w:color="auto" w:fill="D9D9D9" w:themeFill="background1" w:themeFillShade="D9"/>
          </w:tcPr>
          <w:p w14:paraId="43803DF2" w14:textId="77777777" w:rsidR="00575E0D" w:rsidRDefault="005008A2" w:rsidP="006723F9">
            <w:pPr>
              <w:pStyle w:val="Footer"/>
              <w:jc w:val="center"/>
            </w:pPr>
            <w:r>
              <w:t>1</w:t>
            </w:r>
          </w:p>
        </w:tc>
        <w:tc>
          <w:tcPr>
            <w:tcW w:w="817" w:type="dxa"/>
          </w:tcPr>
          <w:p w14:paraId="29D53945" w14:textId="77777777" w:rsidR="00575E0D" w:rsidRPr="00013578" w:rsidRDefault="00575E0D" w:rsidP="006723F9">
            <w:pPr>
              <w:pStyle w:val="Footer"/>
              <w:jc w:val="center"/>
            </w:pPr>
            <w:r>
              <w:t>2</w:t>
            </w:r>
          </w:p>
        </w:tc>
        <w:tc>
          <w:tcPr>
            <w:tcW w:w="850" w:type="dxa"/>
            <w:shd w:val="clear" w:color="auto" w:fill="D9D9D9" w:themeFill="background1" w:themeFillShade="D9"/>
          </w:tcPr>
          <w:p w14:paraId="7402C310" w14:textId="77777777" w:rsidR="00575E0D" w:rsidRPr="00013578" w:rsidRDefault="00575E0D" w:rsidP="006723F9">
            <w:pPr>
              <w:pStyle w:val="Footer"/>
              <w:jc w:val="center"/>
            </w:pPr>
            <w:r w:rsidRPr="00013578">
              <w:t>1</w:t>
            </w:r>
          </w:p>
        </w:tc>
        <w:tc>
          <w:tcPr>
            <w:tcW w:w="851" w:type="dxa"/>
            <w:shd w:val="clear" w:color="auto" w:fill="auto"/>
          </w:tcPr>
          <w:p w14:paraId="29022317" w14:textId="77777777" w:rsidR="00575E0D" w:rsidRPr="00013578" w:rsidRDefault="00575E0D" w:rsidP="006723F9">
            <w:pPr>
              <w:pStyle w:val="Footer"/>
              <w:jc w:val="center"/>
            </w:pPr>
            <w:r>
              <w:t>1</w:t>
            </w:r>
          </w:p>
        </w:tc>
        <w:tc>
          <w:tcPr>
            <w:tcW w:w="850" w:type="dxa"/>
            <w:shd w:val="clear" w:color="auto" w:fill="D9D9D9" w:themeFill="background1" w:themeFillShade="D9"/>
          </w:tcPr>
          <w:p w14:paraId="520900F2" w14:textId="77777777" w:rsidR="00575E0D" w:rsidRPr="00013578" w:rsidRDefault="00575E0D" w:rsidP="006723F9">
            <w:pPr>
              <w:pStyle w:val="Footer"/>
              <w:jc w:val="center"/>
            </w:pPr>
            <w:r>
              <w:t>1</w:t>
            </w:r>
          </w:p>
        </w:tc>
        <w:tc>
          <w:tcPr>
            <w:tcW w:w="851" w:type="dxa"/>
            <w:shd w:val="clear" w:color="auto" w:fill="auto"/>
          </w:tcPr>
          <w:p w14:paraId="3E762AB7" w14:textId="77777777" w:rsidR="00575E0D" w:rsidRPr="00013578" w:rsidRDefault="00575E0D" w:rsidP="006723F9">
            <w:pPr>
              <w:pStyle w:val="Footer"/>
              <w:jc w:val="center"/>
            </w:pPr>
            <w:r>
              <w:t>1</w:t>
            </w:r>
          </w:p>
        </w:tc>
        <w:tc>
          <w:tcPr>
            <w:tcW w:w="708" w:type="dxa"/>
            <w:shd w:val="clear" w:color="auto" w:fill="D9D9D9" w:themeFill="background1" w:themeFillShade="D9"/>
          </w:tcPr>
          <w:p w14:paraId="56519069" w14:textId="77777777" w:rsidR="00575E0D" w:rsidRPr="00013578" w:rsidRDefault="00575E0D" w:rsidP="006723F9">
            <w:pPr>
              <w:pStyle w:val="Footer"/>
              <w:jc w:val="center"/>
            </w:pPr>
            <w:r>
              <w:t>1</w:t>
            </w:r>
          </w:p>
        </w:tc>
      </w:tr>
      <w:tr w:rsidR="00483919" w:rsidRPr="00013578" w14:paraId="1059CB78" w14:textId="77777777" w:rsidTr="00483919">
        <w:tc>
          <w:tcPr>
            <w:tcW w:w="3119" w:type="dxa"/>
            <w:shd w:val="clear" w:color="auto" w:fill="D9D9D9" w:themeFill="background1" w:themeFillShade="D9"/>
          </w:tcPr>
          <w:p w14:paraId="225FCB73" w14:textId="77777777" w:rsidR="00575E0D" w:rsidRPr="00013578" w:rsidRDefault="00575E0D" w:rsidP="00694D4B">
            <w:r w:rsidRPr="00013578">
              <w:t xml:space="preserve">Barbican - St Giles </w:t>
            </w:r>
          </w:p>
        </w:tc>
        <w:tc>
          <w:tcPr>
            <w:tcW w:w="850" w:type="dxa"/>
          </w:tcPr>
          <w:p w14:paraId="500CCB1A" w14:textId="77777777" w:rsidR="00575E0D" w:rsidRPr="00013578" w:rsidRDefault="00EA1B12" w:rsidP="006723F9">
            <w:pPr>
              <w:pStyle w:val="Footer"/>
              <w:jc w:val="center"/>
            </w:pPr>
            <w:r>
              <w:t>2</w:t>
            </w:r>
          </w:p>
        </w:tc>
        <w:tc>
          <w:tcPr>
            <w:tcW w:w="851" w:type="dxa"/>
            <w:shd w:val="clear" w:color="auto" w:fill="D9D9D9" w:themeFill="background1" w:themeFillShade="D9"/>
          </w:tcPr>
          <w:p w14:paraId="15D8737F" w14:textId="77777777" w:rsidR="00575E0D" w:rsidRPr="00013578" w:rsidRDefault="00EA1B12" w:rsidP="006723F9">
            <w:pPr>
              <w:pStyle w:val="Footer"/>
              <w:jc w:val="center"/>
            </w:pPr>
            <w:r>
              <w:t>1</w:t>
            </w:r>
          </w:p>
        </w:tc>
        <w:tc>
          <w:tcPr>
            <w:tcW w:w="817" w:type="dxa"/>
          </w:tcPr>
          <w:p w14:paraId="2BD39AD1" w14:textId="77777777" w:rsidR="00575E0D" w:rsidRPr="00013578" w:rsidRDefault="00575E0D" w:rsidP="006723F9">
            <w:pPr>
              <w:pStyle w:val="Footer"/>
              <w:jc w:val="center"/>
            </w:pPr>
            <w:r w:rsidRPr="00013578">
              <w:t>2</w:t>
            </w:r>
          </w:p>
        </w:tc>
        <w:tc>
          <w:tcPr>
            <w:tcW w:w="850" w:type="dxa"/>
            <w:shd w:val="clear" w:color="auto" w:fill="D9D9D9" w:themeFill="background1" w:themeFillShade="D9"/>
          </w:tcPr>
          <w:p w14:paraId="6FE708EF" w14:textId="77777777" w:rsidR="00575E0D" w:rsidRPr="00013578" w:rsidRDefault="00575E0D" w:rsidP="006723F9">
            <w:pPr>
              <w:pStyle w:val="Footer"/>
              <w:jc w:val="center"/>
            </w:pPr>
            <w:r>
              <w:t>1</w:t>
            </w:r>
          </w:p>
        </w:tc>
        <w:tc>
          <w:tcPr>
            <w:tcW w:w="851" w:type="dxa"/>
            <w:shd w:val="clear" w:color="auto" w:fill="auto"/>
          </w:tcPr>
          <w:p w14:paraId="0D4E9DD5" w14:textId="77777777" w:rsidR="00575E0D" w:rsidRPr="00013578" w:rsidRDefault="00575E0D" w:rsidP="006723F9">
            <w:pPr>
              <w:pStyle w:val="Footer"/>
              <w:jc w:val="center"/>
            </w:pPr>
            <w:r>
              <w:t>2</w:t>
            </w:r>
          </w:p>
        </w:tc>
        <w:tc>
          <w:tcPr>
            <w:tcW w:w="850" w:type="dxa"/>
            <w:shd w:val="clear" w:color="auto" w:fill="D9D9D9" w:themeFill="background1" w:themeFillShade="D9"/>
          </w:tcPr>
          <w:p w14:paraId="1C09A22A" w14:textId="77777777" w:rsidR="00575E0D" w:rsidRPr="00013578" w:rsidRDefault="00575E0D" w:rsidP="006723F9">
            <w:pPr>
              <w:pStyle w:val="Footer"/>
              <w:jc w:val="center"/>
            </w:pPr>
            <w:r>
              <w:t>2</w:t>
            </w:r>
          </w:p>
        </w:tc>
        <w:tc>
          <w:tcPr>
            <w:tcW w:w="851" w:type="dxa"/>
            <w:shd w:val="clear" w:color="auto" w:fill="auto"/>
          </w:tcPr>
          <w:p w14:paraId="389ED80F" w14:textId="77777777" w:rsidR="00575E0D" w:rsidRPr="00013578" w:rsidRDefault="00575E0D" w:rsidP="006723F9">
            <w:pPr>
              <w:pStyle w:val="Footer"/>
              <w:jc w:val="center"/>
            </w:pPr>
            <w:r>
              <w:t>2</w:t>
            </w:r>
          </w:p>
        </w:tc>
        <w:tc>
          <w:tcPr>
            <w:tcW w:w="708" w:type="dxa"/>
            <w:shd w:val="clear" w:color="auto" w:fill="D9D9D9" w:themeFill="background1" w:themeFillShade="D9"/>
          </w:tcPr>
          <w:p w14:paraId="40D39722" w14:textId="77777777" w:rsidR="00575E0D" w:rsidRPr="00013578" w:rsidRDefault="00575E0D" w:rsidP="006723F9">
            <w:pPr>
              <w:pStyle w:val="Footer"/>
              <w:jc w:val="center"/>
            </w:pPr>
            <w:r>
              <w:t>2</w:t>
            </w:r>
          </w:p>
        </w:tc>
      </w:tr>
      <w:tr w:rsidR="00483919" w:rsidRPr="00013578" w14:paraId="25B8F7CB" w14:textId="77777777" w:rsidTr="00483919">
        <w:tc>
          <w:tcPr>
            <w:tcW w:w="3119" w:type="dxa"/>
            <w:shd w:val="clear" w:color="auto" w:fill="D9D9D9" w:themeFill="background1" w:themeFillShade="D9"/>
          </w:tcPr>
          <w:p w14:paraId="5FDF8572" w14:textId="77777777" w:rsidR="00575E0D" w:rsidRPr="00013578" w:rsidRDefault="00575E0D" w:rsidP="00694D4B">
            <w:r w:rsidRPr="00013578">
              <w:t xml:space="preserve">Barbican - Thomas More </w:t>
            </w:r>
          </w:p>
        </w:tc>
        <w:tc>
          <w:tcPr>
            <w:tcW w:w="850" w:type="dxa"/>
          </w:tcPr>
          <w:p w14:paraId="1D0F51DD" w14:textId="77777777" w:rsidR="00575E0D" w:rsidRPr="00013578" w:rsidRDefault="00EA1B12" w:rsidP="006723F9">
            <w:pPr>
              <w:pStyle w:val="Footer"/>
              <w:jc w:val="center"/>
            </w:pPr>
            <w:r>
              <w:t>7</w:t>
            </w:r>
          </w:p>
        </w:tc>
        <w:tc>
          <w:tcPr>
            <w:tcW w:w="851" w:type="dxa"/>
            <w:shd w:val="clear" w:color="auto" w:fill="D9D9D9" w:themeFill="background1" w:themeFillShade="D9"/>
          </w:tcPr>
          <w:p w14:paraId="6FC450E4" w14:textId="77777777" w:rsidR="00575E0D" w:rsidRPr="00013578" w:rsidRDefault="00EA1B12" w:rsidP="006723F9">
            <w:pPr>
              <w:pStyle w:val="Footer"/>
              <w:jc w:val="center"/>
            </w:pPr>
            <w:r>
              <w:t>3</w:t>
            </w:r>
          </w:p>
        </w:tc>
        <w:tc>
          <w:tcPr>
            <w:tcW w:w="817" w:type="dxa"/>
          </w:tcPr>
          <w:p w14:paraId="59603137" w14:textId="77777777" w:rsidR="00575E0D" w:rsidRPr="00013578" w:rsidRDefault="00575E0D" w:rsidP="006723F9">
            <w:pPr>
              <w:pStyle w:val="Footer"/>
              <w:jc w:val="center"/>
            </w:pPr>
            <w:r w:rsidRPr="00013578">
              <w:t>7</w:t>
            </w:r>
          </w:p>
        </w:tc>
        <w:tc>
          <w:tcPr>
            <w:tcW w:w="850" w:type="dxa"/>
            <w:shd w:val="clear" w:color="auto" w:fill="D9D9D9" w:themeFill="background1" w:themeFillShade="D9"/>
          </w:tcPr>
          <w:p w14:paraId="5A4CE485" w14:textId="77777777" w:rsidR="00575E0D" w:rsidRPr="00013578" w:rsidRDefault="00575E0D" w:rsidP="006723F9">
            <w:pPr>
              <w:pStyle w:val="Footer"/>
              <w:jc w:val="center"/>
            </w:pPr>
            <w:r>
              <w:t>4</w:t>
            </w:r>
          </w:p>
        </w:tc>
        <w:tc>
          <w:tcPr>
            <w:tcW w:w="851" w:type="dxa"/>
            <w:shd w:val="clear" w:color="auto" w:fill="auto"/>
          </w:tcPr>
          <w:p w14:paraId="52E79E7A" w14:textId="77777777" w:rsidR="00575E0D" w:rsidRPr="00013578" w:rsidRDefault="00575E0D" w:rsidP="006723F9">
            <w:pPr>
              <w:pStyle w:val="Footer"/>
              <w:jc w:val="center"/>
            </w:pPr>
            <w:r>
              <w:t>7</w:t>
            </w:r>
          </w:p>
        </w:tc>
        <w:tc>
          <w:tcPr>
            <w:tcW w:w="850" w:type="dxa"/>
            <w:shd w:val="clear" w:color="auto" w:fill="D9D9D9" w:themeFill="background1" w:themeFillShade="D9"/>
          </w:tcPr>
          <w:p w14:paraId="1AB79832" w14:textId="77777777" w:rsidR="00575E0D" w:rsidRPr="00013578" w:rsidRDefault="00575E0D" w:rsidP="006723F9">
            <w:pPr>
              <w:pStyle w:val="Footer"/>
              <w:jc w:val="center"/>
            </w:pPr>
            <w:r>
              <w:t>3</w:t>
            </w:r>
          </w:p>
        </w:tc>
        <w:tc>
          <w:tcPr>
            <w:tcW w:w="851" w:type="dxa"/>
            <w:shd w:val="clear" w:color="auto" w:fill="auto"/>
          </w:tcPr>
          <w:p w14:paraId="105682E5" w14:textId="77777777" w:rsidR="00575E0D" w:rsidRPr="00013578" w:rsidRDefault="00575E0D" w:rsidP="006723F9">
            <w:pPr>
              <w:pStyle w:val="Footer"/>
              <w:jc w:val="center"/>
            </w:pPr>
            <w:r>
              <w:t>7</w:t>
            </w:r>
          </w:p>
        </w:tc>
        <w:tc>
          <w:tcPr>
            <w:tcW w:w="708" w:type="dxa"/>
            <w:shd w:val="clear" w:color="auto" w:fill="D9D9D9" w:themeFill="background1" w:themeFillShade="D9"/>
          </w:tcPr>
          <w:p w14:paraId="61E83EAA" w14:textId="77777777" w:rsidR="00575E0D" w:rsidRPr="00013578" w:rsidRDefault="00575E0D" w:rsidP="006723F9">
            <w:pPr>
              <w:pStyle w:val="Footer"/>
              <w:jc w:val="center"/>
            </w:pPr>
            <w:r>
              <w:t>1</w:t>
            </w:r>
          </w:p>
        </w:tc>
      </w:tr>
      <w:tr w:rsidR="00483919" w:rsidRPr="00013578" w14:paraId="13B3A2CF" w14:textId="77777777" w:rsidTr="00483919">
        <w:tc>
          <w:tcPr>
            <w:tcW w:w="3119" w:type="dxa"/>
            <w:shd w:val="clear" w:color="auto" w:fill="D9D9D9" w:themeFill="background1" w:themeFillShade="D9"/>
          </w:tcPr>
          <w:p w14:paraId="44070023" w14:textId="77777777" w:rsidR="00575E0D" w:rsidRPr="00013578" w:rsidRDefault="00575E0D" w:rsidP="00694D4B">
            <w:r w:rsidRPr="00013578">
              <w:t>Bunhill Fields</w:t>
            </w:r>
          </w:p>
        </w:tc>
        <w:tc>
          <w:tcPr>
            <w:tcW w:w="850" w:type="dxa"/>
          </w:tcPr>
          <w:p w14:paraId="5B9D0CF0" w14:textId="77777777" w:rsidR="00575E0D" w:rsidRDefault="00EA1B12" w:rsidP="006723F9">
            <w:pPr>
              <w:pStyle w:val="Footer"/>
              <w:jc w:val="center"/>
            </w:pPr>
            <w:r>
              <w:t>12</w:t>
            </w:r>
          </w:p>
        </w:tc>
        <w:tc>
          <w:tcPr>
            <w:tcW w:w="851" w:type="dxa"/>
            <w:shd w:val="clear" w:color="auto" w:fill="D9D9D9" w:themeFill="background1" w:themeFillShade="D9"/>
          </w:tcPr>
          <w:p w14:paraId="3306454E" w14:textId="77777777" w:rsidR="00575E0D" w:rsidRDefault="00EA1B12" w:rsidP="006723F9">
            <w:pPr>
              <w:pStyle w:val="Footer"/>
              <w:jc w:val="center"/>
            </w:pPr>
            <w:r>
              <w:t>4</w:t>
            </w:r>
          </w:p>
        </w:tc>
        <w:tc>
          <w:tcPr>
            <w:tcW w:w="817" w:type="dxa"/>
          </w:tcPr>
          <w:p w14:paraId="129D8D51" w14:textId="77777777" w:rsidR="00575E0D" w:rsidRPr="00013578" w:rsidRDefault="00575E0D" w:rsidP="006723F9">
            <w:pPr>
              <w:pStyle w:val="Footer"/>
              <w:jc w:val="center"/>
            </w:pPr>
            <w:r>
              <w:t>8</w:t>
            </w:r>
          </w:p>
        </w:tc>
        <w:tc>
          <w:tcPr>
            <w:tcW w:w="850" w:type="dxa"/>
            <w:shd w:val="clear" w:color="auto" w:fill="D9D9D9" w:themeFill="background1" w:themeFillShade="D9"/>
          </w:tcPr>
          <w:p w14:paraId="414316F2" w14:textId="77777777" w:rsidR="00575E0D" w:rsidRPr="00013578" w:rsidRDefault="00575E0D" w:rsidP="006723F9">
            <w:pPr>
              <w:pStyle w:val="Footer"/>
              <w:jc w:val="center"/>
            </w:pPr>
            <w:r w:rsidRPr="00013578">
              <w:t>2</w:t>
            </w:r>
          </w:p>
        </w:tc>
        <w:tc>
          <w:tcPr>
            <w:tcW w:w="851" w:type="dxa"/>
            <w:shd w:val="clear" w:color="auto" w:fill="auto"/>
          </w:tcPr>
          <w:p w14:paraId="45D4166F" w14:textId="77777777" w:rsidR="00575E0D" w:rsidRPr="00013578" w:rsidRDefault="00575E0D" w:rsidP="006723F9">
            <w:pPr>
              <w:pStyle w:val="Footer"/>
              <w:jc w:val="center"/>
            </w:pPr>
            <w:r>
              <w:t>7</w:t>
            </w:r>
          </w:p>
        </w:tc>
        <w:tc>
          <w:tcPr>
            <w:tcW w:w="850" w:type="dxa"/>
            <w:shd w:val="clear" w:color="auto" w:fill="D9D9D9" w:themeFill="background1" w:themeFillShade="D9"/>
          </w:tcPr>
          <w:p w14:paraId="746D75F7" w14:textId="77777777" w:rsidR="00575E0D" w:rsidRPr="00013578" w:rsidRDefault="00575E0D" w:rsidP="006723F9">
            <w:pPr>
              <w:pStyle w:val="Footer"/>
              <w:jc w:val="center"/>
            </w:pPr>
            <w:r>
              <w:t>2</w:t>
            </w:r>
          </w:p>
        </w:tc>
        <w:tc>
          <w:tcPr>
            <w:tcW w:w="851" w:type="dxa"/>
            <w:shd w:val="clear" w:color="auto" w:fill="auto"/>
          </w:tcPr>
          <w:p w14:paraId="2653762C" w14:textId="77777777" w:rsidR="00575E0D" w:rsidRPr="00013578" w:rsidRDefault="00575E0D" w:rsidP="006723F9">
            <w:pPr>
              <w:pStyle w:val="Footer"/>
              <w:jc w:val="center"/>
            </w:pPr>
            <w:r>
              <w:t>6</w:t>
            </w:r>
          </w:p>
        </w:tc>
        <w:tc>
          <w:tcPr>
            <w:tcW w:w="708" w:type="dxa"/>
            <w:shd w:val="clear" w:color="auto" w:fill="D9D9D9" w:themeFill="background1" w:themeFillShade="D9"/>
          </w:tcPr>
          <w:p w14:paraId="6AE9501F" w14:textId="77777777" w:rsidR="00575E0D" w:rsidRPr="00013578" w:rsidRDefault="00575E0D" w:rsidP="006723F9">
            <w:pPr>
              <w:pStyle w:val="Footer"/>
              <w:jc w:val="center"/>
            </w:pPr>
            <w:r>
              <w:t>2</w:t>
            </w:r>
          </w:p>
        </w:tc>
      </w:tr>
      <w:tr w:rsidR="00EA1B12" w:rsidRPr="00013578" w14:paraId="56A1110C" w14:textId="77777777" w:rsidTr="00483919">
        <w:tc>
          <w:tcPr>
            <w:tcW w:w="3119" w:type="dxa"/>
            <w:shd w:val="clear" w:color="auto" w:fill="D9D9D9" w:themeFill="background1" w:themeFillShade="D9"/>
          </w:tcPr>
          <w:p w14:paraId="6D79A840" w14:textId="77777777" w:rsidR="00EA1B12" w:rsidRPr="00013578" w:rsidRDefault="00EA1B12" w:rsidP="00694D4B">
            <w:r>
              <w:t>Church Entry</w:t>
            </w:r>
          </w:p>
        </w:tc>
        <w:tc>
          <w:tcPr>
            <w:tcW w:w="850" w:type="dxa"/>
          </w:tcPr>
          <w:p w14:paraId="6F38A345" w14:textId="77777777" w:rsidR="00EA1B12" w:rsidRPr="00013578" w:rsidRDefault="00EA1B12" w:rsidP="006723F9">
            <w:pPr>
              <w:pStyle w:val="Footer"/>
              <w:jc w:val="center"/>
            </w:pPr>
            <w:r>
              <w:t>1</w:t>
            </w:r>
          </w:p>
        </w:tc>
        <w:tc>
          <w:tcPr>
            <w:tcW w:w="851" w:type="dxa"/>
            <w:shd w:val="clear" w:color="auto" w:fill="D9D9D9" w:themeFill="background1" w:themeFillShade="D9"/>
          </w:tcPr>
          <w:p w14:paraId="6ADC905D" w14:textId="77777777" w:rsidR="00EA1B12" w:rsidRPr="00013578" w:rsidRDefault="00EA1B12" w:rsidP="006723F9">
            <w:pPr>
              <w:pStyle w:val="Footer"/>
              <w:jc w:val="center"/>
            </w:pPr>
            <w:r>
              <w:t>0</w:t>
            </w:r>
          </w:p>
        </w:tc>
        <w:tc>
          <w:tcPr>
            <w:tcW w:w="817" w:type="dxa"/>
          </w:tcPr>
          <w:p w14:paraId="2A9B3B32" w14:textId="77777777" w:rsidR="00EA1B12" w:rsidRPr="00013578" w:rsidRDefault="00EA1B12" w:rsidP="006723F9">
            <w:pPr>
              <w:pStyle w:val="Footer"/>
              <w:jc w:val="center"/>
            </w:pPr>
            <w:r>
              <w:t>-</w:t>
            </w:r>
          </w:p>
        </w:tc>
        <w:tc>
          <w:tcPr>
            <w:tcW w:w="850" w:type="dxa"/>
            <w:shd w:val="clear" w:color="auto" w:fill="D9D9D9" w:themeFill="background1" w:themeFillShade="D9"/>
          </w:tcPr>
          <w:p w14:paraId="203AA6F0" w14:textId="77777777" w:rsidR="00EA1B12" w:rsidRDefault="00EA1B12" w:rsidP="006723F9">
            <w:pPr>
              <w:pStyle w:val="Footer"/>
              <w:jc w:val="center"/>
            </w:pPr>
            <w:r>
              <w:t>-</w:t>
            </w:r>
          </w:p>
        </w:tc>
        <w:tc>
          <w:tcPr>
            <w:tcW w:w="851" w:type="dxa"/>
            <w:shd w:val="clear" w:color="auto" w:fill="auto"/>
          </w:tcPr>
          <w:p w14:paraId="0522FA64" w14:textId="77777777" w:rsidR="00EA1B12" w:rsidRDefault="00EA1B12" w:rsidP="006723F9">
            <w:pPr>
              <w:pStyle w:val="Footer"/>
              <w:jc w:val="center"/>
            </w:pPr>
            <w:r>
              <w:t>-</w:t>
            </w:r>
          </w:p>
        </w:tc>
        <w:tc>
          <w:tcPr>
            <w:tcW w:w="850" w:type="dxa"/>
            <w:shd w:val="clear" w:color="auto" w:fill="D9D9D9" w:themeFill="background1" w:themeFillShade="D9"/>
          </w:tcPr>
          <w:p w14:paraId="29EC8075" w14:textId="77777777" w:rsidR="00EA1B12" w:rsidRDefault="00EA1B12" w:rsidP="006723F9">
            <w:pPr>
              <w:pStyle w:val="Footer"/>
              <w:jc w:val="center"/>
            </w:pPr>
            <w:r>
              <w:t>-</w:t>
            </w:r>
          </w:p>
        </w:tc>
        <w:tc>
          <w:tcPr>
            <w:tcW w:w="851" w:type="dxa"/>
            <w:shd w:val="clear" w:color="auto" w:fill="auto"/>
          </w:tcPr>
          <w:p w14:paraId="7108CFD5" w14:textId="77777777" w:rsidR="00EA1B12" w:rsidRDefault="00EA1B12" w:rsidP="006723F9">
            <w:pPr>
              <w:pStyle w:val="Footer"/>
              <w:jc w:val="center"/>
            </w:pPr>
            <w:r>
              <w:t>-</w:t>
            </w:r>
          </w:p>
        </w:tc>
        <w:tc>
          <w:tcPr>
            <w:tcW w:w="708" w:type="dxa"/>
            <w:shd w:val="clear" w:color="auto" w:fill="D9D9D9" w:themeFill="background1" w:themeFillShade="D9"/>
          </w:tcPr>
          <w:p w14:paraId="7A1A1B95" w14:textId="77777777" w:rsidR="00EA1B12" w:rsidRDefault="00EA1B12" w:rsidP="006723F9">
            <w:pPr>
              <w:pStyle w:val="Footer"/>
              <w:jc w:val="center"/>
            </w:pPr>
            <w:r>
              <w:t>-</w:t>
            </w:r>
          </w:p>
        </w:tc>
      </w:tr>
      <w:tr w:rsidR="00483919" w:rsidRPr="00013578" w14:paraId="7A6A7FC2" w14:textId="77777777" w:rsidTr="00483919">
        <w:tc>
          <w:tcPr>
            <w:tcW w:w="3119" w:type="dxa"/>
            <w:shd w:val="clear" w:color="auto" w:fill="D9D9D9" w:themeFill="background1" w:themeFillShade="D9"/>
          </w:tcPr>
          <w:p w14:paraId="7C17E52E" w14:textId="77777777" w:rsidR="00575E0D" w:rsidRPr="00013578" w:rsidRDefault="00575E0D" w:rsidP="00694D4B">
            <w:r w:rsidRPr="00013578">
              <w:t>Cleary Garden</w:t>
            </w:r>
          </w:p>
        </w:tc>
        <w:tc>
          <w:tcPr>
            <w:tcW w:w="850" w:type="dxa"/>
          </w:tcPr>
          <w:p w14:paraId="3BBFFE29" w14:textId="77777777" w:rsidR="00575E0D" w:rsidRPr="00013578" w:rsidRDefault="00A53580" w:rsidP="006723F9">
            <w:pPr>
              <w:pStyle w:val="Footer"/>
              <w:jc w:val="center"/>
            </w:pPr>
            <w:r>
              <w:t>2</w:t>
            </w:r>
          </w:p>
        </w:tc>
        <w:tc>
          <w:tcPr>
            <w:tcW w:w="851" w:type="dxa"/>
            <w:shd w:val="clear" w:color="auto" w:fill="D9D9D9" w:themeFill="background1" w:themeFillShade="D9"/>
          </w:tcPr>
          <w:p w14:paraId="4F864CD3" w14:textId="77777777" w:rsidR="00575E0D" w:rsidRPr="00013578" w:rsidRDefault="005008A2" w:rsidP="006723F9">
            <w:pPr>
              <w:pStyle w:val="Footer"/>
              <w:jc w:val="center"/>
            </w:pPr>
            <w:r>
              <w:t>2</w:t>
            </w:r>
          </w:p>
        </w:tc>
        <w:tc>
          <w:tcPr>
            <w:tcW w:w="817" w:type="dxa"/>
          </w:tcPr>
          <w:p w14:paraId="6E3E2400" w14:textId="77777777" w:rsidR="00575E0D" w:rsidRPr="00013578" w:rsidRDefault="00575E0D" w:rsidP="006723F9">
            <w:pPr>
              <w:pStyle w:val="Footer"/>
              <w:jc w:val="center"/>
            </w:pPr>
            <w:r w:rsidRPr="00013578">
              <w:t>2</w:t>
            </w:r>
          </w:p>
        </w:tc>
        <w:tc>
          <w:tcPr>
            <w:tcW w:w="850" w:type="dxa"/>
            <w:shd w:val="clear" w:color="auto" w:fill="D9D9D9" w:themeFill="background1" w:themeFillShade="D9"/>
          </w:tcPr>
          <w:p w14:paraId="60F7FCAC" w14:textId="77777777" w:rsidR="00575E0D" w:rsidRPr="00013578" w:rsidRDefault="00575E0D" w:rsidP="006723F9">
            <w:pPr>
              <w:pStyle w:val="Footer"/>
              <w:jc w:val="center"/>
            </w:pPr>
            <w:r>
              <w:t>2</w:t>
            </w:r>
          </w:p>
        </w:tc>
        <w:tc>
          <w:tcPr>
            <w:tcW w:w="851" w:type="dxa"/>
            <w:shd w:val="clear" w:color="auto" w:fill="auto"/>
          </w:tcPr>
          <w:p w14:paraId="24A5493F" w14:textId="77777777" w:rsidR="00575E0D" w:rsidRPr="00013578" w:rsidRDefault="00575E0D" w:rsidP="006723F9">
            <w:pPr>
              <w:pStyle w:val="Footer"/>
              <w:jc w:val="center"/>
            </w:pPr>
            <w:r>
              <w:t>2</w:t>
            </w:r>
          </w:p>
        </w:tc>
        <w:tc>
          <w:tcPr>
            <w:tcW w:w="850" w:type="dxa"/>
            <w:shd w:val="clear" w:color="auto" w:fill="D9D9D9" w:themeFill="background1" w:themeFillShade="D9"/>
          </w:tcPr>
          <w:p w14:paraId="73F7CBE7" w14:textId="77777777" w:rsidR="00575E0D" w:rsidRPr="00013578" w:rsidRDefault="00575E0D" w:rsidP="006723F9">
            <w:pPr>
              <w:pStyle w:val="Footer"/>
              <w:jc w:val="center"/>
            </w:pPr>
            <w:r>
              <w:t>1</w:t>
            </w:r>
          </w:p>
        </w:tc>
        <w:tc>
          <w:tcPr>
            <w:tcW w:w="851" w:type="dxa"/>
            <w:shd w:val="clear" w:color="auto" w:fill="auto"/>
          </w:tcPr>
          <w:p w14:paraId="04564AD7" w14:textId="77777777" w:rsidR="00575E0D" w:rsidRPr="00013578" w:rsidRDefault="00575E0D" w:rsidP="006723F9">
            <w:pPr>
              <w:pStyle w:val="Footer"/>
              <w:jc w:val="center"/>
            </w:pPr>
            <w:r>
              <w:t>2</w:t>
            </w:r>
          </w:p>
        </w:tc>
        <w:tc>
          <w:tcPr>
            <w:tcW w:w="708" w:type="dxa"/>
            <w:shd w:val="clear" w:color="auto" w:fill="D9D9D9" w:themeFill="background1" w:themeFillShade="D9"/>
          </w:tcPr>
          <w:p w14:paraId="7D81DF90" w14:textId="77777777" w:rsidR="00575E0D" w:rsidRPr="00013578" w:rsidRDefault="00575E0D" w:rsidP="006723F9">
            <w:pPr>
              <w:pStyle w:val="Footer"/>
              <w:jc w:val="center"/>
            </w:pPr>
            <w:r>
              <w:t>1</w:t>
            </w:r>
          </w:p>
        </w:tc>
      </w:tr>
      <w:tr w:rsidR="00483919" w:rsidRPr="00013578" w14:paraId="680FE3A6" w14:textId="77777777" w:rsidTr="00483919">
        <w:tc>
          <w:tcPr>
            <w:tcW w:w="3119" w:type="dxa"/>
            <w:shd w:val="clear" w:color="auto" w:fill="D9D9D9" w:themeFill="background1" w:themeFillShade="D9"/>
          </w:tcPr>
          <w:p w14:paraId="62B43DC5" w14:textId="77777777" w:rsidR="00575E0D" w:rsidRPr="00013578" w:rsidRDefault="00575E0D" w:rsidP="00694D4B">
            <w:r w:rsidRPr="00013578">
              <w:t>Finsbury Circus</w:t>
            </w:r>
          </w:p>
        </w:tc>
        <w:tc>
          <w:tcPr>
            <w:tcW w:w="850" w:type="dxa"/>
          </w:tcPr>
          <w:p w14:paraId="37B297FE" w14:textId="77777777" w:rsidR="00575E0D" w:rsidRPr="00013578" w:rsidRDefault="00894F5E" w:rsidP="006723F9">
            <w:pPr>
              <w:pStyle w:val="Footer"/>
              <w:jc w:val="center"/>
            </w:pPr>
            <w:r>
              <w:t>2</w:t>
            </w:r>
          </w:p>
        </w:tc>
        <w:tc>
          <w:tcPr>
            <w:tcW w:w="851" w:type="dxa"/>
            <w:shd w:val="clear" w:color="auto" w:fill="D9D9D9" w:themeFill="background1" w:themeFillShade="D9"/>
          </w:tcPr>
          <w:p w14:paraId="597DB48D" w14:textId="77777777" w:rsidR="00575E0D" w:rsidRPr="00013578" w:rsidRDefault="00894F5E" w:rsidP="006723F9">
            <w:pPr>
              <w:pStyle w:val="Footer"/>
              <w:jc w:val="center"/>
            </w:pPr>
            <w:r>
              <w:t>1</w:t>
            </w:r>
          </w:p>
        </w:tc>
        <w:tc>
          <w:tcPr>
            <w:tcW w:w="817" w:type="dxa"/>
          </w:tcPr>
          <w:p w14:paraId="468477CA" w14:textId="77777777" w:rsidR="00575E0D" w:rsidRPr="00013578" w:rsidRDefault="00575E0D" w:rsidP="006723F9">
            <w:pPr>
              <w:pStyle w:val="Footer"/>
              <w:jc w:val="center"/>
            </w:pPr>
            <w:r w:rsidRPr="00013578">
              <w:t>2</w:t>
            </w:r>
          </w:p>
        </w:tc>
        <w:tc>
          <w:tcPr>
            <w:tcW w:w="850" w:type="dxa"/>
            <w:shd w:val="clear" w:color="auto" w:fill="D9D9D9" w:themeFill="background1" w:themeFillShade="D9"/>
          </w:tcPr>
          <w:p w14:paraId="62F44FCE" w14:textId="77777777" w:rsidR="00575E0D" w:rsidRPr="00013578" w:rsidRDefault="00575E0D" w:rsidP="006723F9">
            <w:pPr>
              <w:pStyle w:val="Footer"/>
              <w:jc w:val="center"/>
            </w:pPr>
            <w:r w:rsidRPr="00013578">
              <w:t>2</w:t>
            </w:r>
          </w:p>
        </w:tc>
        <w:tc>
          <w:tcPr>
            <w:tcW w:w="851" w:type="dxa"/>
            <w:shd w:val="clear" w:color="auto" w:fill="auto"/>
          </w:tcPr>
          <w:p w14:paraId="51A6805B" w14:textId="77777777" w:rsidR="00575E0D" w:rsidRPr="00013578" w:rsidRDefault="00575E0D" w:rsidP="006723F9">
            <w:pPr>
              <w:pStyle w:val="Footer"/>
              <w:jc w:val="center"/>
            </w:pPr>
            <w:r>
              <w:t>2</w:t>
            </w:r>
          </w:p>
        </w:tc>
        <w:tc>
          <w:tcPr>
            <w:tcW w:w="850" w:type="dxa"/>
            <w:shd w:val="clear" w:color="auto" w:fill="D9D9D9" w:themeFill="background1" w:themeFillShade="D9"/>
          </w:tcPr>
          <w:p w14:paraId="7B96F9D2" w14:textId="77777777" w:rsidR="00575E0D" w:rsidRPr="00013578" w:rsidRDefault="00575E0D" w:rsidP="006723F9">
            <w:pPr>
              <w:pStyle w:val="Footer"/>
              <w:jc w:val="center"/>
            </w:pPr>
            <w:r>
              <w:t>2</w:t>
            </w:r>
          </w:p>
        </w:tc>
        <w:tc>
          <w:tcPr>
            <w:tcW w:w="851" w:type="dxa"/>
            <w:shd w:val="clear" w:color="auto" w:fill="auto"/>
          </w:tcPr>
          <w:p w14:paraId="69FAFA87" w14:textId="77777777" w:rsidR="00575E0D" w:rsidRPr="00013578" w:rsidRDefault="00575E0D" w:rsidP="006723F9">
            <w:pPr>
              <w:pStyle w:val="Footer"/>
              <w:jc w:val="center"/>
            </w:pPr>
            <w:r>
              <w:t>2</w:t>
            </w:r>
          </w:p>
        </w:tc>
        <w:tc>
          <w:tcPr>
            <w:tcW w:w="708" w:type="dxa"/>
            <w:shd w:val="clear" w:color="auto" w:fill="D9D9D9" w:themeFill="background1" w:themeFillShade="D9"/>
          </w:tcPr>
          <w:p w14:paraId="5C69F604" w14:textId="77777777" w:rsidR="00575E0D" w:rsidRPr="00013578" w:rsidRDefault="00575E0D" w:rsidP="006723F9">
            <w:pPr>
              <w:pStyle w:val="Footer"/>
              <w:jc w:val="center"/>
            </w:pPr>
            <w:r>
              <w:t>1</w:t>
            </w:r>
          </w:p>
        </w:tc>
      </w:tr>
      <w:tr w:rsidR="00483919" w:rsidRPr="00013578" w14:paraId="62BCEBFE" w14:textId="77777777" w:rsidTr="00483919">
        <w:tc>
          <w:tcPr>
            <w:tcW w:w="3119" w:type="dxa"/>
            <w:shd w:val="clear" w:color="auto" w:fill="D9D9D9" w:themeFill="background1" w:themeFillShade="D9"/>
          </w:tcPr>
          <w:p w14:paraId="449D3C3C" w14:textId="77777777" w:rsidR="00575E0D" w:rsidRPr="00013578" w:rsidRDefault="00575E0D" w:rsidP="00694D4B">
            <w:r>
              <w:t>Petticoat Square</w:t>
            </w:r>
            <w:r w:rsidR="00E6400F">
              <w:t xml:space="preserve"> Garden</w:t>
            </w:r>
          </w:p>
        </w:tc>
        <w:tc>
          <w:tcPr>
            <w:tcW w:w="850" w:type="dxa"/>
          </w:tcPr>
          <w:p w14:paraId="5F1C96F9" w14:textId="77777777" w:rsidR="00575E0D" w:rsidRDefault="00E6400F" w:rsidP="006723F9">
            <w:pPr>
              <w:pStyle w:val="Footer"/>
              <w:jc w:val="center"/>
            </w:pPr>
            <w:r>
              <w:t>2</w:t>
            </w:r>
          </w:p>
        </w:tc>
        <w:tc>
          <w:tcPr>
            <w:tcW w:w="851" w:type="dxa"/>
            <w:shd w:val="clear" w:color="auto" w:fill="D9D9D9" w:themeFill="background1" w:themeFillShade="D9"/>
          </w:tcPr>
          <w:p w14:paraId="66D8ABBE" w14:textId="77777777" w:rsidR="00575E0D" w:rsidRDefault="00E6400F" w:rsidP="006723F9">
            <w:pPr>
              <w:pStyle w:val="Footer"/>
              <w:jc w:val="center"/>
            </w:pPr>
            <w:r>
              <w:t>0</w:t>
            </w:r>
          </w:p>
        </w:tc>
        <w:tc>
          <w:tcPr>
            <w:tcW w:w="817" w:type="dxa"/>
          </w:tcPr>
          <w:p w14:paraId="21417756" w14:textId="77777777" w:rsidR="00575E0D" w:rsidRPr="00013578" w:rsidRDefault="00575E0D" w:rsidP="006723F9">
            <w:pPr>
              <w:pStyle w:val="Footer"/>
              <w:jc w:val="center"/>
            </w:pPr>
            <w:r>
              <w:t>2</w:t>
            </w:r>
          </w:p>
        </w:tc>
        <w:tc>
          <w:tcPr>
            <w:tcW w:w="850" w:type="dxa"/>
            <w:shd w:val="clear" w:color="auto" w:fill="D9D9D9" w:themeFill="background1" w:themeFillShade="D9"/>
          </w:tcPr>
          <w:p w14:paraId="678BD384" w14:textId="77777777" w:rsidR="00575E0D" w:rsidRPr="00013578" w:rsidRDefault="00575E0D" w:rsidP="006723F9">
            <w:pPr>
              <w:pStyle w:val="Footer"/>
              <w:jc w:val="center"/>
            </w:pPr>
            <w:r>
              <w:t>1</w:t>
            </w:r>
          </w:p>
        </w:tc>
        <w:tc>
          <w:tcPr>
            <w:tcW w:w="851" w:type="dxa"/>
            <w:shd w:val="clear" w:color="auto" w:fill="auto"/>
          </w:tcPr>
          <w:p w14:paraId="7A3E4E69" w14:textId="77777777" w:rsidR="00575E0D" w:rsidRDefault="00575E0D" w:rsidP="006723F9">
            <w:pPr>
              <w:pStyle w:val="Footer"/>
              <w:jc w:val="center"/>
            </w:pPr>
            <w:r>
              <w:t>-</w:t>
            </w:r>
          </w:p>
        </w:tc>
        <w:tc>
          <w:tcPr>
            <w:tcW w:w="850" w:type="dxa"/>
            <w:shd w:val="clear" w:color="auto" w:fill="D9D9D9" w:themeFill="background1" w:themeFillShade="D9"/>
          </w:tcPr>
          <w:p w14:paraId="4352FBB8" w14:textId="77777777" w:rsidR="00575E0D" w:rsidRDefault="00575E0D" w:rsidP="006723F9">
            <w:pPr>
              <w:pStyle w:val="Footer"/>
              <w:jc w:val="center"/>
            </w:pPr>
            <w:r>
              <w:t>-</w:t>
            </w:r>
          </w:p>
        </w:tc>
        <w:tc>
          <w:tcPr>
            <w:tcW w:w="851" w:type="dxa"/>
            <w:shd w:val="clear" w:color="auto" w:fill="auto"/>
          </w:tcPr>
          <w:p w14:paraId="618F9922" w14:textId="77777777" w:rsidR="00575E0D" w:rsidRDefault="00575E0D" w:rsidP="006723F9">
            <w:pPr>
              <w:pStyle w:val="Footer"/>
              <w:jc w:val="center"/>
            </w:pPr>
            <w:r>
              <w:t>-</w:t>
            </w:r>
          </w:p>
        </w:tc>
        <w:tc>
          <w:tcPr>
            <w:tcW w:w="708" w:type="dxa"/>
            <w:shd w:val="clear" w:color="auto" w:fill="D9D9D9" w:themeFill="background1" w:themeFillShade="D9"/>
          </w:tcPr>
          <w:p w14:paraId="5CF29EA4" w14:textId="77777777" w:rsidR="00575E0D" w:rsidRDefault="00575E0D" w:rsidP="006723F9">
            <w:pPr>
              <w:pStyle w:val="Footer"/>
              <w:jc w:val="center"/>
            </w:pPr>
            <w:r>
              <w:t>-</w:t>
            </w:r>
          </w:p>
        </w:tc>
      </w:tr>
      <w:tr w:rsidR="00483919" w:rsidRPr="00013578" w14:paraId="57169CBD" w14:textId="77777777" w:rsidTr="00483919">
        <w:tc>
          <w:tcPr>
            <w:tcW w:w="3119" w:type="dxa"/>
            <w:shd w:val="clear" w:color="auto" w:fill="D9D9D9" w:themeFill="background1" w:themeFillShade="D9"/>
          </w:tcPr>
          <w:p w14:paraId="04B65721" w14:textId="77777777" w:rsidR="00575E0D" w:rsidRPr="00013578" w:rsidRDefault="00575E0D" w:rsidP="00694D4B">
            <w:r w:rsidRPr="00013578">
              <w:t>Portsoken</w:t>
            </w:r>
          </w:p>
        </w:tc>
        <w:tc>
          <w:tcPr>
            <w:tcW w:w="850" w:type="dxa"/>
          </w:tcPr>
          <w:p w14:paraId="62393705" w14:textId="77777777" w:rsidR="00575E0D" w:rsidRPr="00013578" w:rsidRDefault="00F8236A" w:rsidP="006723F9">
            <w:pPr>
              <w:pStyle w:val="Footer"/>
              <w:jc w:val="center"/>
            </w:pPr>
            <w:r>
              <w:t>2</w:t>
            </w:r>
          </w:p>
        </w:tc>
        <w:tc>
          <w:tcPr>
            <w:tcW w:w="851" w:type="dxa"/>
            <w:shd w:val="clear" w:color="auto" w:fill="D9D9D9" w:themeFill="background1" w:themeFillShade="D9"/>
          </w:tcPr>
          <w:p w14:paraId="4800B732" w14:textId="77777777" w:rsidR="00575E0D" w:rsidRPr="00013578" w:rsidRDefault="00F8236A" w:rsidP="006723F9">
            <w:pPr>
              <w:pStyle w:val="Footer"/>
              <w:jc w:val="center"/>
            </w:pPr>
            <w:r>
              <w:t>0</w:t>
            </w:r>
          </w:p>
        </w:tc>
        <w:tc>
          <w:tcPr>
            <w:tcW w:w="817" w:type="dxa"/>
          </w:tcPr>
          <w:p w14:paraId="5E80E715" w14:textId="77777777" w:rsidR="00575E0D" w:rsidRPr="00013578" w:rsidRDefault="00575E0D" w:rsidP="006723F9">
            <w:pPr>
              <w:pStyle w:val="Footer"/>
              <w:jc w:val="center"/>
            </w:pPr>
            <w:r w:rsidRPr="00013578">
              <w:t>1</w:t>
            </w:r>
          </w:p>
        </w:tc>
        <w:tc>
          <w:tcPr>
            <w:tcW w:w="850" w:type="dxa"/>
            <w:shd w:val="clear" w:color="auto" w:fill="D9D9D9" w:themeFill="background1" w:themeFillShade="D9"/>
          </w:tcPr>
          <w:p w14:paraId="122DFC61" w14:textId="77777777" w:rsidR="00575E0D" w:rsidRPr="00013578" w:rsidRDefault="00575E0D" w:rsidP="006723F9">
            <w:pPr>
              <w:pStyle w:val="Footer"/>
              <w:jc w:val="center"/>
            </w:pPr>
            <w:r w:rsidRPr="00013578">
              <w:t>0</w:t>
            </w:r>
          </w:p>
        </w:tc>
        <w:tc>
          <w:tcPr>
            <w:tcW w:w="851" w:type="dxa"/>
            <w:shd w:val="clear" w:color="auto" w:fill="auto"/>
          </w:tcPr>
          <w:p w14:paraId="0937D05C" w14:textId="77777777" w:rsidR="00575E0D" w:rsidRPr="00013578" w:rsidRDefault="00575E0D" w:rsidP="006723F9">
            <w:pPr>
              <w:pStyle w:val="Footer"/>
              <w:jc w:val="center"/>
            </w:pPr>
            <w:r>
              <w:t>1</w:t>
            </w:r>
          </w:p>
        </w:tc>
        <w:tc>
          <w:tcPr>
            <w:tcW w:w="850" w:type="dxa"/>
            <w:shd w:val="clear" w:color="auto" w:fill="D9D9D9" w:themeFill="background1" w:themeFillShade="D9"/>
          </w:tcPr>
          <w:p w14:paraId="3D4118F6" w14:textId="77777777" w:rsidR="00575E0D" w:rsidRPr="00013578" w:rsidRDefault="00575E0D" w:rsidP="006723F9">
            <w:pPr>
              <w:pStyle w:val="Footer"/>
              <w:jc w:val="center"/>
            </w:pPr>
            <w:r>
              <w:t>0</w:t>
            </w:r>
          </w:p>
        </w:tc>
        <w:tc>
          <w:tcPr>
            <w:tcW w:w="851" w:type="dxa"/>
            <w:shd w:val="clear" w:color="auto" w:fill="auto"/>
          </w:tcPr>
          <w:p w14:paraId="05677069" w14:textId="77777777" w:rsidR="00575E0D" w:rsidRPr="00013578" w:rsidRDefault="00575E0D" w:rsidP="006723F9">
            <w:pPr>
              <w:pStyle w:val="Footer"/>
              <w:jc w:val="center"/>
            </w:pPr>
            <w:r>
              <w:t>1</w:t>
            </w:r>
          </w:p>
        </w:tc>
        <w:tc>
          <w:tcPr>
            <w:tcW w:w="708" w:type="dxa"/>
            <w:shd w:val="clear" w:color="auto" w:fill="D9D9D9" w:themeFill="background1" w:themeFillShade="D9"/>
          </w:tcPr>
          <w:p w14:paraId="6C5013DB" w14:textId="77777777" w:rsidR="00575E0D" w:rsidRPr="00013578" w:rsidRDefault="00575E0D" w:rsidP="006723F9">
            <w:pPr>
              <w:pStyle w:val="Footer"/>
              <w:jc w:val="center"/>
            </w:pPr>
            <w:r>
              <w:t>0</w:t>
            </w:r>
          </w:p>
        </w:tc>
      </w:tr>
      <w:tr w:rsidR="00483919" w:rsidRPr="00013578" w14:paraId="2499A73D" w14:textId="77777777" w:rsidTr="00483919">
        <w:tc>
          <w:tcPr>
            <w:tcW w:w="3119" w:type="dxa"/>
            <w:shd w:val="clear" w:color="auto" w:fill="D9D9D9" w:themeFill="background1" w:themeFillShade="D9"/>
          </w:tcPr>
          <w:p w14:paraId="1987D2F5" w14:textId="77777777" w:rsidR="00575E0D" w:rsidRPr="00013578" w:rsidRDefault="00575E0D" w:rsidP="00694D4B">
            <w:r w:rsidRPr="00013578">
              <w:t>Postman's Park</w:t>
            </w:r>
          </w:p>
        </w:tc>
        <w:tc>
          <w:tcPr>
            <w:tcW w:w="850" w:type="dxa"/>
          </w:tcPr>
          <w:p w14:paraId="0AB4C1BF" w14:textId="77777777" w:rsidR="00575E0D" w:rsidRDefault="00F8236A" w:rsidP="006723F9">
            <w:pPr>
              <w:pStyle w:val="Footer"/>
              <w:jc w:val="center"/>
            </w:pPr>
            <w:r>
              <w:t>3</w:t>
            </w:r>
          </w:p>
        </w:tc>
        <w:tc>
          <w:tcPr>
            <w:tcW w:w="851" w:type="dxa"/>
            <w:shd w:val="clear" w:color="auto" w:fill="D9D9D9" w:themeFill="background1" w:themeFillShade="D9"/>
          </w:tcPr>
          <w:p w14:paraId="53796D77" w14:textId="77777777" w:rsidR="00575E0D" w:rsidRDefault="00F8236A" w:rsidP="006723F9">
            <w:pPr>
              <w:pStyle w:val="Footer"/>
              <w:jc w:val="center"/>
            </w:pPr>
            <w:r>
              <w:t>1</w:t>
            </w:r>
          </w:p>
        </w:tc>
        <w:tc>
          <w:tcPr>
            <w:tcW w:w="817" w:type="dxa"/>
          </w:tcPr>
          <w:p w14:paraId="74694718" w14:textId="77777777" w:rsidR="00575E0D" w:rsidRPr="00013578" w:rsidRDefault="00575E0D" w:rsidP="006723F9">
            <w:pPr>
              <w:pStyle w:val="Footer"/>
              <w:jc w:val="center"/>
            </w:pPr>
            <w:r>
              <w:t>4</w:t>
            </w:r>
          </w:p>
        </w:tc>
        <w:tc>
          <w:tcPr>
            <w:tcW w:w="850" w:type="dxa"/>
            <w:shd w:val="clear" w:color="auto" w:fill="D9D9D9" w:themeFill="background1" w:themeFillShade="D9"/>
          </w:tcPr>
          <w:p w14:paraId="05D94DE5" w14:textId="77777777" w:rsidR="00575E0D" w:rsidRPr="00013578" w:rsidRDefault="00575E0D" w:rsidP="006723F9">
            <w:pPr>
              <w:pStyle w:val="Footer"/>
              <w:jc w:val="center"/>
            </w:pPr>
            <w:r>
              <w:t>0</w:t>
            </w:r>
          </w:p>
        </w:tc>
        <w:tc>
          <w:tcPr>
            <w:tcW w:w="851" w:type="dxa"/>
            <w:shd w:val="clear" w:color="auto" w:fill="auto"/>
          </w:tcPr>
          <w:p w14:paraId="7C8E0C80" w14:textId="77777777" w:rsidR="00575E0D" w:rsidRPr="00013578" w:rsidRDefault="00575E0D" w:rsidP="006723F9">
            <w:pPr>
              <w:pStyle w:val="Footer"/>
              <w:jc w:val="center"/>
            </w:pPr>
            <w:r>
              <w:t>3</w:t>
            </w:r>
          </w:p>
        </w:tc>
        <w:tc>
          <w:tcPr>
            <w:tcW w:w="850" w:type="dxa"/>
            <w:shd w:val="clear" w:color="auto" w:fill="D9D9D9" w:themeFill="background1" w:themeFillShade="D9"/>
          </w:tcPr>
          <w:p w14:paraId="7082812F" w14:textId="77777777" w:rsidR="00575E0D" w:rsidRPr="00013578" w:rsidRDefault="00575E0D" w:rsidP="006723F9">
            <w:pPr>
              <w:pStyle w:val="Footer"/>
              <w:jc w:val="center"/>
            </w:pPr>
            <w:r>
              <w:t>1</w:t>
            </w:r>
          </w:p>
        </w:tc>
        <w:tc>
          <w:tcPr>
            <w:tcW w:w="851" w:type="dxa"/>
            <w:shd w:val="clear" w:color="auto" w:fill="auto"/>
          </w:tcPr>
          <w:p w14:paraId="59A2DD7C" w14:textId="77777777" w:rsidR="00575E0D" w:rsidRPr="00013578" w:rsidRDefault="00575E0D" w:rsidP="006723F9">
            <w:pPr>
              <w:pStyle w:val="Footer"/>
              <w:jc w:val="center"/>
            </w:pPr>
            <w:r>
              <w:t>3</w:t>
            </w:r>
          </w:p>
        </w:tc>
        <w:tc>
          <w:tcPr>
            <w:tcW w:w="708" w:type="dxa"/>
            <w:shd w:val="clear" w:color="auto" w:fill="D9D9D9" w:themeFill="background1" w:themeFillShade="D9"/>
          </w:tcPr>
          <w:p w14:paraId="5817D029" w14:textId="77777777" w:rsidR="00575E0D" w:rsidRPr="00013578" w:rsidRDefault="00575E0D" w:rsidP="006723F9">
            <w:pPr>
              <w:pStyle w:val="Footer"/>
              <w:jc w:val="center"/>
            </w:pPr>
            <w:r>
              <w:t>1</w:t>
            </w:r>
          </w:p>
        </w:tc>
      </w:tr>
      <w:tr w:rsidR="00483919" w:rsidRPr="00013578" w14:paraId="5366BB1C" w14:textId="77777777" w:rsidTr="00483919">
        <w:tc>
          <w:tcPr>
            <w:tcW w:w="3119" w:type="dxa"/>
            <w:shd w:val="clear" w:color="auto" w:fill="D9D9D9" w:themeFill="background1" w:themeFillShade="D9"/>
          </w:tcPr>
          <w:p w14:paraId="35B189AE" w14:textId="77777777" w:rsidR="00575E0D" w:rsidRPr="00013578" w:rsidRDefault="00575E0D" w:rsidP="00694D4B">
            <w:r>
              <w:t>St Andrew Holborn</w:t>
            </w:r>
          </w:p>
        </w:tc>
        <w:tc>
          <w:tcPr>
            <w:tcW w:w="850" w:type="dxa"/>
          </w:tcPr>
          <w:p w14:paraId="76FBACBA" w14:textId="77777777" w:rsidR="00575E0D" w:rsidRDefault="00B87E48" w:rsidP="006723F9">
            <w:pPr>
              <w:pStyle w:val="Footer"/>
              <w:jc w:val="center"/>
            </w:pPr>
            <w:r>
              <w:t>2</w:t>
            </w:r>
          </w:p>
        </w:tc>
        <w:tc>
          <w:tcPr>
            <w:tcW w:w="851" w:type="dxa"/>
            <w:shd w:val="clear" w:color="auto" w:fill="D9D9D9" w:themeFill="background1" w:themeFillShade="D9"/>
          </w:tcPr>
          <w:p w14:paraId="301E5794" w14:textId="77777777" w:rsidR="00575E0D" w:rsidRDefault="00B87E48" w:rsidP="006723F9">
            <w:pPr>
              <w:pStyle w:val="Footer"/>
              <w:jc w:val="center"/>
            </w:pPr>
            <w:r>
              <w:t>1</w:t>
            </w:r>
          </w:p>
        </w:tc>
        <w:tc>
          <w:tcPr>
            <w:tcW w:w="817" w:type="dxa"/>
          </w:tcPr>
          <w:p w14:paraId="171293EC" w14:textId="77777777" w:rsidR="00575E0D" w:rsidRPr="00013578" w:rsidRDefault="00575E0D" w:rsidP="006723F9">
            <w:pPr>
              <w:pStyle w:val="Footer"/>
              <w:jc w:val="center"/>
            </w:pPr>
            <w:r>
              <w:t>1</w:t>
            </w:r>
          </w:p>
        </w:tc>
        <w:tc>
          <w:tcPr>
            <w:tcW w:w="850" w:type="dxa"/>
            <w:shd w:val="clear" w:color="auto" w:fill="D9D9D9" w:themeFill="background1" w:themeFillShade="D9"/>
          </w:tcPr>
          <w:p w14:paraId="3EC17F54" w14:textId="77777777" w:rsidR="00575E0D" w:rsidRDefault="00575E0D" w:rsidP="006723F9">
            <w:pPr>
              <w:pStyle w:val="Footer"/>
              <w:jc w:val="center"/>
            </w:pPr>
            <w:r>
              <w:t>0</w:t>
            </w:r>
          </w:p>
        </w:tc>
        <w:tc>
          <w:tcPr>
            <w:tcW w:w="851" w:type="dxa"/>
            <w:shd w:val="clear" w:color="auto" w:fill="auto"/>
          </w:tcPr>
          <w:p w14:paraId="203E9501" w14:textId="77777777" w:rsidR="00575E0D" w:rsidRDefault="00575E0D" w:rsidP="006723F9">
            <w:pPr>
              <w:pStyle w:val="Footer"/>
              <w:jc w:val="center"/>
            </w:pPr>
            <w:r>
              <w:t>-</w:t>
            </w:r>
          </w:p>
        </w:tc>
        <w:tc>
          <w:tcPr>
            <w:tcW w:w="850" w:type="dxa"/>
            <w:shd w:val="clear" w:color="auto" w:fill="D9D9D9" w:themeFill="background1" w:themeFillShade="D9"/>
          </w:tcPr>
          <w:p w14:paraId="1BE718E3" w14:textId="77777777" w:rsidR="00575E0D" w:rsidRDefault="00575E0D" w:rsidP="006723F9">
            <w:pPr>
              <w:pStyle w:val="Footer"/>
              <w:jc w:val="center"/>
            </w:pPr>
            <w:r>
              <w:t>-</w:t>
            </w:r>
          </w:p>
        </w:tc>
        <w:tc>
          <w:tcPr>
            <w:tcW w:w="851" w:type="dxa"/>
            <w:shd w:val="clear" w:color="auto" w:fill="auto"/>
          </w:tcPr>
          <w:p w14:paraId="0BB287EC" w14:textId="77777777" w:rsidR="00575E0D" w:rsidRDefault="00575E0D" w:rsidP="006723F9">
            <w:pPr>
              <w:pStyle w:val="Footer"/>
              <w:jc w:val="center"/>
            </w:pPr>
            <w:r>
              <w:t>-</w:t>
            </w:r>
          </w:p>
        </w:tc>
        <w:tc>
          <w:tcPr>
            <w:tcW w:w="708" w:type="dxa"/>
            <w:shd w:val="clear" w:color="auto" w:fill="D9D9D9" w:themeFill="background1" w:themeFillShade="D9"/>
          </w:tcPr>
          <w:p w14:paraId="5B1518D6" w14:textId="77777777" w:rsidR="00575E0D" w:rsidRDefault="00575E0D" w:rsidP="006723F9">
            <w:pPr>
              <w:pStyle w:val="Footer"/>
              <w:jc w:val="center"/>
            </w:pPr>
            <w:r>
              <w:t>-</w:t>
            </w:r>
          </w:p>
        </w:tc>
      </w:tr>
      <w:tr w:rsidR="00483919" w:rsidRPr="00013578" w14:paraId="2A584429" w14:textId="77777777" w:rsidTr="00483919">
        <w:tc>
          <w:tcPr>
            <w:tcW w:w="3119" w:type="dxa"/>
            <w:shd w:val="clear" w:color="auto" w:fill="D9D9D9" w:themeFill="background1" w:themeFillShade="D9"/>
          </w:tcPr>
          <w:p w14:paraId="2724F432" w14:textId="77777777" w:rsidR="00575E0D" w:rsidRPr="00013578" w:rsidRDefault="00575E0D" w:rsidP="00694D4B">
            <w:r w:rsidRPr="00013578">
              <w:t>St Anne and St Agnes</w:t>
            </w:r>
          </w:p>
        </w:tc>
        <w:tc>
          <w:tcPr>
            <w:tcW w:w="850" w:type="dxa"/>
          </w:tcPr>
          <w:p w14:paraId="4FB8DF88" w14:textId="77777777" w:rsidR="00575E0D" w:rsidRPr="00013578" w:rsidRDefault="00132EA8" w:rsidP="006723F9">
            <w:pPr>
              <w:pStyle w:val="Footer"/>
              <w:jc w:val="center"/>
            </w:pPr>
            <w:r>
              <w:t>1</w:t>
            </w:r>
          </w:p>
        </w:tc>
        <w:tc>
          <w:tcPr>
            <w:tcW w:w="851" w:type="dxa"/>
            <w:shd w:val="clear" w:color="auto" w:fill="D9D9D9" w:themeFill="background1" w:themeFillShade="D9"/>
          </w:tcPr>
          <w:p w14:paraId="0264352F" w14:textId="77777777" w:rsidR="00575E0D" w:rsidRPr="00013578" w:rsidRDefault="00132EA8" w:rsidP="006723F9">
            <w:pPr>
              <w:pStyle w:val="Footer"/>
              <w:jc w:val="center"/>
            </w:pPr>
            <w:r>
              <w:t>0</w:t>
            </w:r>
          </w:p>
        </w:tc>
        <w:tc>
          <w:tcPr>
            <w:tcW w:w="817" w:type="dxa"/>
          </w:tcPr>
          <w:p w14:paraId="5958F835" w14:textId="77777777" w:rsidR="00575E0D" w:rsidRPr="00013578" w:rsidRDefault="00575E0D" w:rsidP="006723F9">
            <w:pPr>
              <w:pStyle w:val="Footer"/>
              <w:jc w:val="center"/>
            </w:pPr>
            <w:r w:rsidRPr="00013578">
              <w:t>1</w:t>
            </w:r>
          </w:p>
        </w:tc>
        <w:tc>
          <w:tcPr>
            <w:tcW w:w="850" w:type="dxa"/>
            <w:shd w:val="clear" w:color="auto" w:fill="D9D9D9" w:themeFill="background1" w:themeFillShade="D9"/>
          </w:tcPr>
          <w:p w14:paraId="4536E292" w14:textId="77777777" w:rsidR="00575E0D" w:rsidRPr="00013578" w:rsidRDefault="00575E0D" w:rsidP="006723F9">
            <w:pPr>
              <w:pStyle w:val="Footer"/>
              <w:jc w:val="center"/>
            </w:pPr>
            <w:r>
              <w:t>0</w:t>
            </w:r>
          </w:p>
        </w:tc>
        <w:tc>
          <w:tcPr>
            <w:tcW w:w="851" w:type="dxa"/>
            <w:shd w:val="clear" w:color="auto" w:fill="auto"/>
          </w:tcPr>
          <w:p w14:paraId="659ED94C" w14:textId="77777777" w:rsidR="00575E0D" w:rsidRPr="00013578" w:rsidRDefault="00575E0D" w:rsidP="006723F9">
            <w:pPr>
              <w:pStyle w:val="Footer"/>
              <w:jc w:val="center"/>
            </w:pPr>
            <w:r>
              <w:t>1</w:t>
            </w:r>
          </w:p>
        </w:tc>
        <w:tc>
          <w:tcPr>
            <w:tcW w:w="850" w:type="dxa"/>
            <w:shd w:val="clear" w:color="auto" w:fill="D9D9D9" w:themeFill="background1" w:themeFillShade="D9"/>
          </w:tcPr>
          <w:p w14:paraId="1A0325C8" w14:textId="77777777" w:rsidR="00575E0D" w:rsidRPr="00013578" w:rsidRDefault="00575E0D" w:rsidP="006723F9">
            <w:pPr>
              <w:pStyle w:val="Footer"/>
              <w:jc w:val="center"/>
            </w:pPr>
            <w:r>
              <w:t>1</w:t>
            </w:r>
          </w:p>
        </w:tc>
        <w:tc>
          <w:tcPr>
            <w:tcW w:w="851" w:type="dxa"/>
            <w:shd w:val="clear" w:color="auto" w:fill="auto"/>
          </w:tcPr>
          <w:p w14:paraId="05CD3616" w14:textId="77777777" w:rsidR="00575E0D" w:rsidRPr="00013578" w:rsidRDefault="00575E0D" w:rsidP="006723F9">
            <w:pPr>
              <w:pStyle w:val="Footer"/>
              <w:jc w:val="center"/>
            </w:pPr>
            <w:r>
              <w:t>-</w:t>
            </w:r>
          </w:p>
        </w:tc>
        <w:tc>
          <w:tcPr>
            <w:tcW w:w="708" w:type="dxa"/>
            <w:shd w:val="clear" w:color="auto" w:fill="D9D9D9" w:themeFill="background1" w:themeFillShade="D9"/>
          </w:tcPr>
          <w:p w14:paraId="2CA0A7F6" w14:textId="77777777" w:rsidR="00575E0D" w:rsidRPr="00013578" w:rsidRDefault="00575E0D" w:rsidP="006723F9">
            <w:pPr>
              <w:pStyle w:val="Footer"/>
              <w:jc w:val="center"/>
            </w:pPr>
            <w:r>
              <w:t>-</w:t>
            </w:r>
          </w:p>
        </w:tc>
      </w:tr>
      <w:tr w:rsidR="00483919" w:rsidRPr="00013578" w14:paraId="7BF1FBEC" w14:textId="77777777" w:rsidTr="00483919">
        <w:tc>
          <w:tcPr>
            <w:tcW w:w="3119" w:type="dxa"/>
            <w:shd w:val="clear" w:color="auto" w:fill="D9D9D9" w:themeFill="background1" w:themeFillShade="D9"/>
          </w:tcPr>
          <w:p w14:paraId="173BB0CA" w14:textId="77777777" w:rsidR="00575E0D" w:rsidRPr="00013578" w:rsidRDefault="00575E0D" w:rsidP="00694D4B">
            <w:r w:rsidRPr="00013578">
              <w:t>St Botolph without Bishopsgate</w:t>
            </w:r>
          </w:p>
        </w:tc>
        <w:tc>
          <w:tcPr>
            <w:tcW w:w="850" w:type="dxa"/>
          </w:tcPr>
          <w:p w14:paraId="67F9EB54" w14:textId="77777777" w:rsidR="00575E0D" w:rsidRPr="00013578" w:rsidRDefault="008C5C91" w:rsidP="006723F9">
            <w:pPr>
              <w:pStyle w:val="Footer"/>
              <w:jc w:val="center"/>
            </w:pPr>
            <w:r>
              <w:t>1</w:t>
            </w:r>
          </w:p>
        </w:tc>
        <w:tc>
          <w:tcPr>
            <w:tcW w:w="851" w:type="dxa"/>
            <w:shd w:val="clear" w:color="auto" w:fill="D9D9D9" w:themeFill="background1" w:themeFillShade="D9"/>
          </w:tcPr>
          <w:p w14:paraId="79C5ED53" w14:textId="77777777" w:rsidR="00575E0D" w:rsidRPr="00013578" w:rsidRDefault="008C5C91" w:rsidP="006723F9">
            <w:pPr>
              <w:pStyle w:val="Footer"/>
              <w:jc w:val="center"/>
            </w:pPr>
            <w:r>
              <w:t>1</w:t>
            </w:r>
          </w:p>
        </w:tc>
        <w:tc>
          <w:tcPr>
            <w:tcW w:w="817" w:type="dxa"/>
          </w:tcPr>
          <w:p w14:paraId="392E7400" w14:textId="77777777" w:rsidR="00575E0D" w:rsidRPr="00013578" w:rsidRDefault="00575E0D" w:rsidP="006723F9">
            <w:pPr>
              <w:pStyle w:val="Footer"/>
              <w:jc w:val="center"/>
            </w:pPr>
            <w:r w:rsidRPr="00013578">
              <w:t>1</w:t>
            </w:r>
          </w:p>
        </w:tc>
        <w:tc>
          <w:tcPr>
            <w:tcW w:w="850" w:type="dxa"/>
            <w:shd w:val="clear" w:color="auto" w:fill="D9D9D9" w:themeFill="background1" w:themeFillShade="D9"/>
          </w:tcPr>
          <w:p w14:paraId="4624FEBD" w14:textId="77777777" w:rsidR="00575E0D" w:rsidRPr="00013578" w:rsidRDefault="00575E0D" w:rsidP="006723F9">
            <w:pPr>
              <w:pStyle w:val="Footer"/>
              <w:jc w:val="center"/>
            </w:pPr>
            <w:r>
              <w:t>1</w:t>
            </w:r>
          </w:p>
        </w:tc>
        <w:tc>
          <w:tcPr>
            <w:tcW w:w="851" w:type="dxa"/>
            <w:shd w:val="clear" w:color="auto" w:fill="auto"/>
          </w:tcPr>
          <w:p w14:paraId="144D713A" w14:textId="77777777" w:rsidR="00575E0D" w:rsidRPr="00013578" w:rsidRDefault="00575E0D" w:rsidP="006723F9">
            <w:pPr>
              <w:pStyle w:val="Footer"/>
              <w:jc w:val="center"/>
            </w:pPr>
            <w:r>
              <w:t>1</w:t>
            </w:r>
          </w:p>
        </w:tc>
        <w:tc>
          <w:tcPr>
            <w:tcW w:w="850" w:type="dxa"/>
            <w:shd w:val="clear" w:color="auto" w:fill="D9D9D9" w:themeFill="background1" w:themeFillShade="D9"/>
          </w:tcPr>
          <w:p w14:paraId="79FD8C5E" w14:textId="77777777" w:rsidR="00575E0D" w:rsidRPr="00013578" w:rsidRDefault="00575E0D" w:rsidP="006723F9">
            <w:pPr>
              <w:pStyle w:val="Footer"/>
              <w:jc w:val="center"/>
            </w:pPr>
            <w:r>
              <w:t>0</w:t>
            </w:r>
          </w:p>
        </w:tc>
        <w:tc>
          <w:tcPr>
            <w:tcW w:w="851" w:type="dxa"/>
            <w:shd w:val="clear" w:color="auto" w:fill="auto"/>
          </w:tcPr>
          <w:p w14:paraId="0EFEEB3C" w14:textId="77777777" w:rsidR="00575E0D" w:rsidRPr="00013578" w:rsidRDefault="00575E0D" w:rsidP="006723F9">
            <w:pPr>
              <w:pStyle w:val="Footer"/>
              <w:jc w:val="center"/>
            </w:pPr>
            <w:r>
              <w:t>1</w:t>
            </w:r>
          </w:p>
        </w:tc>
        <w:tc>
          <w:tcPr>
            <w:tcW w:w="708" w:type="dxa"/>
            <w:shd w:val="clear" w:color="auto" w:fill="D9D9D9" w:themeFill="background1" w:themeFillShade="D9"/>
          </w:tcPr>
          <w:p w14:paraId="649324A7" w14:textId="77777777" w:rsidR="00575E0D" w:rsidRPr="00013578" w:rsidRDefault="00575E0D" w:rsidP="006723F9">
            <w:pPr>
              <w:pStyle w:val="Footer"/>
              <w:jc w:val="center"/>
            </w:pPr>
            <w:r>
              <w:t>?</w:t>
            </w:r>
          </w:p>
        </w:tc>
      </w:tr>
      <w:tr w:rsidR="00483919" w:rsidRPr="00013578" w14:paraId="5998C9C7" w14:textId="77777777" w:rsidTr="00483919">
        <w:tc>
          <w:tcPr>
            <w:tcW w:w="3119" w:type="dxa"/>
            <w:shd w:val="clear" w:color="auto" w:fill="D9D9D9" w:themeFill="background1" w:themeFillShade="D9"/>
          </w:tcPr>
          <w:p w14:paraId="0D5A8419" w14:textId="77777777" w:rsidR="00575E0D" w:rsidRPr="00013578" w:rsidRDefault="00575E0D" w:rsidP="00694D4B">
            <w:r w:rsidRPr="00013578">
              <w:t>St Dunstan's in the East</w:t>
            </w:r>
          </w:p>
        </w:tc>
        <w:tc>
          <w:tcPr>
            <w:tcW w:w="850" w:type="dxa"/>
          </w:tcPr>
          <w:p w14:paraId="648A7431" w14:textId="77777777" w:rsidR="00575E0D" w:rsidRPr="00013578" w:rsidRDefault="00FB1157" w:rsidP="006723F9">
            <w:pPr>
              <w:pStyle w:val="Footer"/>
              <w:jc w:val="center"/>
            </w:pPr>
            <w:r>
              <w:t>5</w:t>
            </w:r>
          </w:p>
        </w:tc>
        <w:tc>
          <w:tcPr>
            <w:tcW w:w="851" w:type="dxa"/>
            <w:shd w:val="clear" w:color="auto" w:fill="D9D9D9" w:themeFill="background1" w:themeFillShade="D9"/>
          </w:tcPr>
          <w:p w14:paraId="2E987616" w14:textId="77777777" w:rsidR="00575E0D" w:rsidRPr="00013578" w:rsidRDefault="00FB1157" w:rsidP="006723F9">
            <w:pPr>
              <w:pStyle w:val="Footer"/>
              <w:jc w:val="center"/>
            </w:pPr>
            <w:r>
              <w:t>1</w:t>
            </w:r>
          </w:p>
        </w:tc>
        <w:tc>
          <w:tcPr>
            <w:tcW w:w="817" w:type="dxa"/>
          </w:tcPr>
          <w:p w14:paraId="29F6EE41" w14:textId="77777777" w:rsidR="00575E0D" w:rsidRPr="00013578" w:rsidRDefault="00575E0D" w:rsidP="006723F9">
            <w:pPr>
              <w:pStyle w:val="Footer"/>
              <w:jc w:val="center"/>
            </w:pPr>
            <w:r w:rsidRPr="00013578">
              <w:t>5</w:t>
            </w:r>
          </w:p>
        </w:tc>
        <w:tc>
          <w:tcPr>
            <w:tcW w:w="850" w:type="dxa"/>
            <w:shd w:val="clear" w:color="auto" w:fill="D9D9D9" w:themeFill="background1" w:themeFillShade="D9"/>
          </w:tcPr>
          <w:p w14:paraId="011EF94D" w14:textId="77777777" w:rsidR="00575E0D" w:rsidRPr="00013578" w:rsidRDefault="00575E0D" w:rsidP="006723F9">
            <w:pPr>
              <w:pStyle w:val="Footer"/>
              <w:jc w:val="center"/>
            </w:pPr>
            <w:r w:rsidRPr="00013578">
              <w:t>2</w:t>
            </w:r>
          </w:p>
        </w:tc>
        <w:tc>
          <w:tcPr>
            <w:tcW w:w="851" w:type="dxa"/>
            <w:shd w:val="clear" w:color="auto" w:fill="auto"/>
          </w:tcPr>
          <w:p w14:paraId="1C4EAF9B" w14:textId="77777777" w:rsidR="00575E0D" w:rsidRPr="00013578" w:rsidRDefault="00575E0D" w:rsidP="006723F9">
            <w:pPr>
              <w:pStyle w:val="Footer"/>
              <w:jc w:val="center"/>
            </w:pPr>
            <w:r>
              <w:t>5</w:t>
            </w:r>
          </w:p>
        </w:tc>
        <w:tc>
          <w:tcPr>
            <w:tcW w:w="850" w:type="dxa"/>
            <w:shd w:val="clear" w:color="auto" w:fill="D9D9D9" w:themeFill="background1" w:themeFillShade="D9"/>
          </w:tcPr>
          <w:p w14:paraId="11B37C5E" w14:textId="77777777" w:rsidR="00575E0D" w:rsidRPr="00013578" w:rsidRDefault="00575E0D" w:rsidP="006723F9">
            <w:pPr>
              <w:pStyle w:val="Footer"/>
              <w:jc w:val="center"/>
            </w:pPr>
            <w:r>
              <w:t>2</w:t>
            </w:r>
          </w:p>
        </w:tc>
        <w:tc>
          <w:tcPr>
            <w:tcW w:w="851" w:type="dxa"/>
            <w:shd w:val="clear" w:color="auto" w:fill="auto"/>
          </w:tcPr>
          <w:p w14:paraId="2DB6E3D3" w14:textId="77777777" w:rsidR="00575E0D" w:rsidRPr="00013578" w:rsidRDefault="00575E0D" w:rsidP="006723F9">
            <w:pPr>
              <w:pStyle w:val="Footer"/>
              <w:jc w:val="center"/>
            </w:pPr>
            <w:r>
              <w:t>6</w:t>
            </w:r>
          </w:p>
        </w:tc>
        <w:tc>
          <w:tcPr>
            <w:tcW w:w="708" w:type="dxa"/>
            <w:shd w:val="clear" w:color="auto" w:fill="D9D9D9" w:themeFill="background1" w:themeFillShade="D9"/>
          </w:tcPr>
          <w:p w14:paraId="5C4EE44A" w14:textId="77777777" w:rsidR="00575E0D" w:rsidRPr="00013578" w:rsidRDefault="00575E0D" w:rsidP="006723F9">
            <w:pPr>
              <w:pStyle w:val="Footer"/>
              <w:jc w:val="center"/>
            </w:pPr>
            <w:r>
              <w:t>0</w:t>
            </w:r>
          </w:p>
        </w:tc>
      </w:tr>
      <w:tr w:rsidR="00483919" w:rsidRPr="00013578" w14:paraId="4A00F42D" w14:textId="77777777" w:rsidTr="00483919">
        <w:tc>
          <w:tcPr>
            <w:tcW w:w="3119" w:type="dxa"/>
            <w:shd w:val="clear" w:color="auto" w:fill="D9D9D9" w:themeFill="background1" w:themeFillShade="D9"/>
          </w:tcPr>
          <w:p w14:paraId="5581C630" w14:textId="77777777" w:rsidR="00575E0D" w:rsidRPr="00013578" w:rsidRDefault="00575E0D" w:rsidP="003105F6">
            <w:r w:rsidRPr="003105F6">
              <w:t xml:space="preserve">St Olave's </w:t>
            </w:r>
            <w:r>
              <w:t>Hart</w:t>
            </w:r>
            <w:r w:rsidRPr="003105F6">
              <w:t xml:space="preserve"> Street</w:t>
            </w:r>
          </w:p>
        </w:tc>
        <w:tc>
          <w:tcPr>
            <w:tcW w:w="850" w:type="dxa"/>
          </w:tcPr>
          <w:p w14:paraId="6E9CF2AE" w14:textId="77777777" w:rsidR="00575E0D" w:rsidRDefault="005E07BF" w:rsidP="006723F9">
            <w:pPr>
              <w:pStyle w:val="Footer"/>
              <w:jc w:val="center"/>
            </w:pPr>
            <w:r>
              <w:t>1</w:t>
            </w:r>
          </w:p>
        </w:tc>
        <w:tc>
          <w:tcPr>
            <w:tcW w:w="851" w:type="dxa"/>
            <w:shd w:val="clear" w:color="auto" w:fill="D9D9D9" w:themeFill="background1" w:themeFillShade="D9"/>
          </w:tcPr>
          <w:p w14:paraId="1616F5D9" w14:textId="77777777" w:rsidR="00575E0D" w:rsidRDefault="005E07BF" w:rsidP="006723F9">
            <w:pPr>
              <w:pStyle w:val="Footer"/>
              <w:jc w:val="center"/>
            </w:pPr>
            <w:r>
              <w:t>0</w:t>
            </w:r>
          </w:p>
        </w:tc>
        <w:tc>
          <w:tcPr>
            <w:tcW w:w="817" w:type="dxa"/>
          </w:tcPr>
          <w:p w14:paraId="09E24A65" w14:textId="77777777" w:rsidR="00575E0D" w:rsidRPr="00013578" w:rsidRDefault="00575E0D" w:rsidP="006723F9">
            <w:pPr>
              <w:pStyle w:val="Footer"/>
              <w:jc w:val="center"/>
            </w:pPr>
            <w:r>
              <w:t>1</w:t>
            </w:r>
          </w:p>
        </w:tc>
        <w:tc>
          <w:tcPr>
            <w:tcW w:w="850" w:type="dxa"/>
            <w:shd w:val="clear" w:color="auto" w:fill="D9D9D9" w:themeFill="background1" w:themeFillShade="D9"/>
          </w:tcPr>
          <w:p w14:paraId="494CBFE2" w14:textId="77777777" w:rsidR="00575E0D" w:rsidRPr="00013578" w:rsidRDefault="00575E0D" w:rsidP="006723F9">
            <w:pPr>
              <w:pStyle w:val="Footer"/>
              <w:jc w:val="center"/>
            </w:pPr>
            <w:r>
              <w:t>0</w:t>
            </w:r>
          </w:p>
        </w:tc>
        <w:tc>
          <w:tcPr>
            <w:tcW w:w="851" w:type="dxa"/>
            <w:shd w:val="clear" w:color="auto" w:fill="auto"/>
          </w:tcPr>
          <w:p w14:paraId="206A2DFA" w14:textId="77777777" w:rsidR="00575E0D" w:rsidRPr="00013578" w:rsidRDefault="00575E0D" w:rsidP="006723F9">
            <w:pPr>
              <w:pStyle w:val="Footer"/>
              <w:jc w:val="center"/>
            </w:pPr>
            <w:r>
              <w:t>-</w:t>
            </w:r>
          </w:p>
        </w:tc>
        <w:tc>
          <w:tcPr>
            <w:tcW w:w="850" w:type="dxa"/>
            <w:shd w:val="clear" w:color="auto" w:fill="D9D9D9" w:themeFill="background1" w:themeFillShade="D9"/>
          </w:tcPr>
          <w:p w14:paraId="24728060" w14:textId="77777777" w:rsidR="00575E0D" w:rsidRPr="00013578" w:rsidRDefault="00575E0D" w:rsidP="006723F9">
            <w:pPr>
              <w:pStyle w:val="Footer"/>
              <w:jc w:val="center"/>
            </w:pPr>
            <w:r>
              <w:t>-</w:t>
            </w:r>
          </w:p>
        </w:tc>
        <w:tc>
          <w:tcPr>
            <w:tcW w:w="851" w:type="dxa"/>
            <w:shd w:val="clear" w:color="auto" w:fill="auto"/>
          </w:tcPr>
          <w:p w14:paraId="57B3B153" w14:textId="77777777" w:rsidR="00575E0D" w:rsidRPr="00013578" w:rsidRDefault="00575E0D" w:rsidP="006723F9">
            <w:pPr>
              <w:pStyle w:val="Footer"/>
              <w:jc w:val="center"/>
            </w:pPr>
            <w:r>
              <w:t>-</w:t>
            </w:r>
          </w:p>
        </w:tc>
        <w:tc>
          <w:tcPr>
            <w:tcW w:w="708" w:type="dxa"/>
            <w:shd w:val="clear" w:color="auto" w:fill="D9D9D9" w:themeFill="background1" w:themeFillShade="D9"/>
          </w:tcPr>
          <w:p w14:paraId="23A69DD0" w14:textId="77777777" w:rsidR="00575E0D" w:rsidRPr="00013578" w:rsidRDefault="00575E0D" w:rsidP="006723F9">
            <w:pPr>
              <w:pStyle w:val="Footer"/>
              <w:jc w:val="center"/>
            </w:pPr>
            <w:r>
              <w:t>-</w:t>
            </w:r>
          </w:p>
        </w:tc>
      </w:tr>
      <w:tr w:rsidR="00483919" w:rsidRPr="00013578" w14:paraId="4DB247EF" w14:textId="77777777" w:rsidTr="00483919">
        <w:tc>
          <w:tcPr>
            <w:tcW w:w="3119" w:type="dxa"/>
            <w:shd w:val="clear" w:color="auto" w:fill="D9D9D9" w:themeFill="background1" w:themeFillShade="D9"/>
          </w:tcPr>
          <w:p w14:paraId="21A4445B" w14:textId="77777777" w:rsidR="00575E0D" w:rsidRPr="00013578" w:rsidRDefault="00575E0D" w:rsidP="00694D4B">
            <w:r w:rsidRPr="00013578">
              <w:t>St Olave's Silver Street</w:t>
            </w:r>
          </w:p>
        </w:tc>
        <w:tc>
          <w:tcPr>
            <w:tcW w:w="850" w:type="dxa"/>
          </w:tcPr>
          <w:p w14:paraId="35DF2104" w14:textId="77777777" w:rsidR="00575E0D" w:rsidRPr="00013578" w:rsidRDefault="00CC1840" w:rsidP="006723F9">
            <w:pPr>
              <w:pStyle w:val="Footer"/>
              <w:jc w:val="center"/>
            </w:pPr>
            <w:r>
              <w:t>1</w:t>
            </w:r>
          </w:p>
        </w:tc>
        <w:tc>
          <w:tcPr>
            <w:tcW w:w="851" w:type="dxa"/>
            <w:shd w:val="clear" w:color="auto" w:fill="D9D9D9" w:themeFill="background1" w:themeFillShade="D9"/>
          </w:tcPr>
          <w:p w14:paraId="4C0254A5" w14:textId="77777777" w:rsidR="00575E0D" w:rsidRPr="00013578" w:rsidRDefault="00CC1840" w:rsidP="006723F9">
            <w:pPr>
              <w:pStyle w:val="Footer"/>
              <w:jc w:val="center"/>
            </w:pPr>
            <w:r>
              <w:t>1</w:t>
            </w:r>
          </w:p>
        </w:tc>
        <w:tc>
          <w:tcPr>
            <w:tcW w:w="817" w:type="dxa"/>
          </w:tcPr>
          <w:p w14:paraId="10760EA4" w14:textId="77777777" w:rsidR="00575E0D" w:rsidRPr="00013578" w:rsidRDefault="00575E0D" w:rsidP="006723F9">
            <w:pPr>
              <w:pStyle w:val="Footer"/>
              <w:jc w:val="center"/>
            </w:pPr>
            <w:r w:rsidRPr="00013578">
              <w:t>1</w:t>
            </w:r>
          </w:p>
        </w:tc>
        <w:tc>
          <w:tcPr>
            <w:tcW w:w="850" w:type="dxa"/>
            <w:shd w:val="clear" w:color="auto" w:fill="D9D9D9" w:themeFill="background1" w:themeFillShade="D9"/>
          </w:tcPr>
          <w:p w14:paraId="1C1C751C" w14:textId="77777777" w:rsidR="00575E0D" w:rsidRPr="00013578" w:rsidRDefault="00575E0D" w:rsidP="006723F9">
            <w:pPr>
              <w:pStyle w:val="Footer"/>
              <w:jc w:val="center"/>
            </w:pPr>
            <w:r w:rsidRPr="00013578">
              <w:t>1</w:t>
            </w:r>
          </w:p>
        </w:tc>
        <w:tc>
          <w:tcPr>
            <w:tcW w:w="851" w:type="dxa"/>
            <w:shd w:val="clear" w:color="auto" w:fill="auto"/>
          </w:tcPr>
          <w:p w14:paraId="0AC56A3F" w14:textId="77777777" w:rsidR="00575E0D" w:rsidRPr="00013578" w:rsidRDefault="00575E0D" w:rsidP="006723F9">
            <w:pPr>
              <w:pStyle w:val="Footer"/>
              <w:jc w:val="center"/>
            </w:pPr>
            <w:r>
              <w:t>1</w:t>
            </w:r>
          </w:p>
        </w:tc>
        <w:tc>
          <w:tcPr>
            <w:tcW w:w="850" w:type="dxa"/>
            <w:shd w:val="clear" w:color="auto" w:fill="D9D9D9" w:themeFill="background1" w:themeFillShade="D9"/>
          </w:tcPr>
          <w:p w14:paraId="5289B9C5" w14:textId="77777777" w:rsidR="00575E0D" w:rsidRPr="00013578" w:rsidRDefault="00575E0D" w:rsidP="006723F9">
            <w:pPr>
              <w:pStyle w:val="Footer"/>
              <w:jc w:val="center"/>
            </w:pPr>
            <w:r>
              <w:t>1</w:t>
            </w:r>
          </w:p>
        </w:tc>
        <w:tc>
          <w:tcPr>
            <w:tcW w:w="851" w:type="dxa"/>
            <w:shd w:val="clear" w:color="auto" w:fill="auto"/>
          </w:tcPr>
          <w:p w14:paraId="08A88DF7" w14:textId="77777777" w:rsidR="00575E0D" w:rsidRPr="00013578" w:rsidRDefault="00575E0D" w:rsidP="006723F9">
            <w:pPr>
              <w:pStyle w:val="Footer"/>
              <w:jc w:val="center"/>
            </w:pPr>
            <w:r>
              <w:t>-</w:t>
            </w:r>
          </w:p>
        </w:tc>
        <w:tc>
          <w:tcPr>
            <w:tcW w:w="708" w:type="dxa"/>
            <w:shd w:val="clear" w:color="auto" w:fill="D9D9D9" w:themeFill="background1" w:themeFillShade="D9"/>
          </w:tcPr>
          <w:p w14:paraId="455AF693" w14:textId="77777777" w:rsidR="00575E0D" w:rsidRPr="00013578" w:rsidRDefault="00575E0D" w:rsidP="006723F9">
            <w:pPr>
              <w:pStyle w:val="Footer"/>
              <w:jc w:val="center"/>
            </w:pPr>
            <w:r>
              <w:t>-</w:t>
            </w:r>
          </w:p>
        </w:tc>
      </w:tr>
      <w:tr w:rsidR="00483919" w:rsidRPr="00013578" w14:paraId="0EDB69FB" w14:textId="77777777" w:rsidTr="00483919">
        <w:tc>
          <w:tcPr>
            <w:tcW w:w="3119" w:type="dxa"/>
            <w:shd w:val="clear" w:color="auto" w:fill="D9D9D9" w:themeFill="background1" w:themeFillShade="D9"/>
          </w:tcPr>
          <w:p w14:paraId="4B7E7031" w14:textId="77777777" w:rsidR="00575E0D" w:rsidRPr="00013578" w:rsidRDefault="00575E0D" w:rsidP="00694D4B">
            <w:r w:rsidRPr="00013578">
              <w:t>St Mary Aldermanbury</w:t>
            </w:r>
          </w:p>
        </w:tc>
        <w:tc>
          <w:tcPr>
            <w:tcW w:w="850" w:type="dxa"/>
          </w:tcPr>
          <w:p w14:paraId="4CA2F5DF" w14:textId="77777777" w:rsidR="00575E0D" w:rsidRPr="00013578" w:rsidRDefault="00CC1840" w:rsidP="006723F9">
            <w:pPr>
              <w:pStyle w:val="Footer"/>
              <w:jc w:val="center"/>
            </w:pPr>
            <w:r>
              <w:t>2</w:t>
            </w:r>
          </w:p>
        </w:tc>
        <w:tc>
          <w:tcPr>
            <w:tcW w:w="851" w:type="dxa"/>
            <w:shd w:val="clear" w:color="auto" w:fill="D9D9D9" w:themeFill="background1" w:themeFillShade="D9"/>
          </w:tcPr>
          <w:p w14:paraId="22BF3F56" w14:textId="77777777" w:rsidR="00575E0D" w:rsidRPr="00013578" w:rsidRDefault="00CC1840" w:rsidP="006723F9">
            <w:pPr>
              <w:pStyle w:val="Footer"/>
              <w:jc w:val="center"/>
            </w:pPr>
            <w:r>
              <w:t>1</w:t>
            </w:r>
          </w:p>
        </w:tc>
        <w:tc>
          <w:tcPr>
            <w:tcW w:w="817" w:type="dxa"/>
          </w:tcPr>
          <w:p w14:paraId="1DED791F" w14:textId="77777777" w:rsidR="00575E0D" w:rsidRPr="00013578" w:rsidRDefault="00575E0D" w:rsidP="006723F9">
            <w:pPr>
              <w:pStyle w:val="Footer"/>
              <w:jc w:val="center"/>
            </w:pPr>
            <w:r w:rsidRPr="00013578">
              <w:t>2</w:t>
            </w:r>
          </w:p>
        </w:tc>
        <w:tc>
          <w:tcPr>
            <w:tcW w:w="850" w:type="dxa"/>
            <w:shd w:val="clear" w:color="auto" w:fill="D9D9D9" w:themeFill="background1" w:themeFillShade="D9"/>
          </w:tcPr>
          <w:p w14:paraId="3A4C5A8D" w14:textId="77777777" w:rsidR="00575E0D" w:rsidRPr="00013578" w:rsidRDefault="00575E0D" w:rsidP="006723F9">
            <w:pPr>
              <w:pStyle w:val="Footer"/>
              <w:jc w:val="center"/>
            </w:pPr>
            <w:r>
              <w:t>1</w:t>
            </w:r>
          </w:p>
        </w:tc>
        <w:tc>
          <w:tcPr>
            <w:tcW w:w="851" w:type="dxa"/>
            <w:shd w:val="clear" w:color="auto" w:fill="auto"/>
          </w:tcPr>
          <w:p w14:paraId="1E3AA738" w14:textId="77777777" w:rsidR="00575E0D" w:rsidRPr="00013578" w:rsidRDefault="00575E0D" w:rsidP="006723F9">
            <w:pPr>
              <w:pStyle w:val="Footer"/>
              <w:jc w:val="center"/>
            </w:pPr>
            <w:r>
              <w:t>2</w:t>
            </w:r>
          </w:p>
        </w:tc>
        <w:tc>
          <w:tcPr>
            <w:tcW w:w="850" w:type="dxa"/>
            <w:shd w:val="clear" w:color="auto" w:fill="D9D9D9" w:themeFill="background1" w:themeFillShade="D9"/>
          </w:tcPr>
          <w:p w14:paraId="4B2DDA92" w14:textId="77777777" w:rsidR="00575E0D" w:rsidRPr="00013578" w:rsidRDefault="00575E0D" w:rsidP="006723F9">
            <w:pPr>
              <w:pStyle w:val="Footer"/>
              <w:jc w:val="center"/>
            </w:pPr>
            <w:r>
              <w:t>2</w:t>
            </w:r>
          </w:p>
        </w:tc>
        <w:tc>
          <w:tcPr>
            <w:tcW w:w="851" w:type="dxa"/>
            <w:shd w:val="clear" w:color="auto" w:fill="auto"/>
          </w:tcPr>
          <w:p w14:paraId="3926FAF7" w14:textId="77777777" w:rsidR="00575E0D" w:rsidRPr="00013578" w:rsidRDefault="00575E0D" w:rsidP="006723F9">
            <w:pPr>
              <w:pStyle w:val="Footer"/>
              <w:jc w:val="center"/>
            </w:pPr>
            <w:r>
              <w:t>1</w:t>
            </w:r>
          </w:p>
        </w:tc>
        <w:tc>
          <w:tcPr>
            <w:tcW w:w="708" w:type="dxa"/>
            <w:shd w:val="clear" w:color="auto" w:fill="D9D9D9" w:themeFill="background1" w:themeFillShade="D9"/>
          </w:tcPr>
          <w:p w14:paraId="2776AD19" w14:textId="77777777" w:rsidR="00575E0D" w:rsidRPr="00013578" w:rsidRDefault="00575E0D" w:rsidP="006723F9">
            <w:pPr>
              <w:pStyle w:val="Footer"/>
              <w:jc w:val="center"/>
            </w:pPr>
            <w:r>
              <w:t>1</w:t>
            </w:r>
          </w:p>
        </w:tc>
      </w:tr>
      <w:tr w:rsidR="00483919" w:rsidRPr="00013578" w14:paraId="54D18E29" w14:textId="77777777" w:rsidTr="00483919">
        <w:tc>
          <w:tcPr>
            <w:tcW w:w="3119" w:type="dxa"/>
            <w:shd w:val="clear" w:color="auto" w:fill="D9D9D9" w:themeFill="background1" w:themeFillShade="D9"/>
          </w:tcPr>
          <w:p w14:paraId="127D8A1E" w14:textId="77777777" w:rsidR="00575E0D" w:rsidRPr="00013578" w:rsidRDefault="00575E0D" w:rsidP="00694D4B">
            <w:r w:rsidRPr="00013578">
              <w:t>St Mary Staining</w:t>
            </w:r>
          </w:p>
        </w:tc>
        <w:tc>
          <w:tcPr>
            <w:tcW w:w="850" w:type="dxa"/>
          </w:tcPr>
          <w:p w14:paraId="752862C2" w14:textId="77777777" w:rsidR="00575E0D" w:rsidRPr="00013578" w:rsidRDefault="006172ED" w:rsidP="006723F9">
            <w:pPr>
              <w:pStyle w:val="Footer"/>
              <w:jc w:val="center"/>
            </w:pPr>
            <w:r>
              <w:t>1</w:t>
            </w:r>
          </w:p>
        </w:tc>
        <w:tc>
          <w:tcPr>
            <w:tcW w:w="851" w:type="dxa"/>
            <w:shd w:val="clear" w:color="auto" w:fill="D9D9D9" w:themeFill="background1" w:themeFillShade="D9"/>
          </w:tcPr>
          <w:p w14:paraId="29619FB8" w14:textId="77777777" w:rsidR="00575E0D" w:rsidRPr="00013578" w:rsidRDefault="006172ED" w:rsidP="006723F9">
            <w:pPr>
              <w:pStyle w:val="Footer"/>
              <w:jc w:val="center"/>
            </w:pPr>
            <w:r>
              <w:t>1</w:t>
            </w:r>
          </w:p>
        </w:tc>
        <w:tc>
          <w:tcPr>
            <w:tcW w:w="817" w:type="dxa"/>
          </w:tcPr>
          <w:p w14:paraId="21391769" w14:textId="77777777" w:rsidR="00575E0D" w:rsidRPr="00013578" w:rsidRDefault="00575E0D" w:rsidP="006723F9">
            <w:pPr>
              <w:pStyle w:val="Footer"/>
              <w:jc w:val="center"/>
            </w:pPr>
            <w:r w:rsidRPr="00013578">
              <w:t>1</w:t>
            </w:r>
          </w:p>
        </w:tc>
        <w:tc>
          <w:tcPr>
            <w:tcW w:w="850" w:type="dxa"/>
            <w:shd w:val="clear" w:color="auto" w:fill="D9D9D9" w:themeFill="background1" w:themeFillShade="D9"/>
          </w:tcPr>
          <w:p w14:paraId="2643C826" w14:textId="77777777" w:rsidR="00575E0D" w:rsidRPr="00013578" w:rsidRDefault="00575E0D" w:rsidP="006723F9">
            <w:pPr>
              <w:pStyle w:val="Footer"/>
              <w:jc w:val="center"/>
            </w:pPr>
            <w:r w:rsidRPr="00013578">
              <w:t>1</w:t>
            </w:r>
          </w:p>
        </w:tc>
        <w:tc>
          <w:tcPr>
            <w:tcW w:w="851" w:type="dxa"/>
            <w:shd w:val="clear" w:color="auto" w:fill="auto"/>
          </w:tcPr>
          <w:p w14:paraId="11622BB4" w14:textId="77777777" w:rsidR="00575E0D" w:rsidRPr="00013578" w:rsidRDefault="00575E0D" w:rsidP="006723F9">
            <w:pPr>
              <w:pStyle w:val="Footer"/>
              <w:jc w:val="center"/>
            </w:pPr>
            <w:r>
              <w:t>1</w:t>
            </w:r>
          </w:p>
        </w:tc>
        <w:tc>
          <w:tcPr>
            <w:tcW w:w="850" w:type="dxa"/>
            <w:shd w:val="clear" w:color="auto" w:fill="D9D9D9" w:themeFill="background1" w:themeFillShade="D9"/>
          </w:tcPr>
          <w:p w14:paraId="7E336051" w14:textId="77777777" w:rsidR="00575E0D" w:rsidRPr="00013578" w:rsidRDefault="00575E0D" w:rsidP="006723F9">
            <w:pPr>
              <w:pStyle w:val="Footer"/>
              <w:jc w:val="center"/>
            </w:pPr>
            <w:r>
              <w:t>1</w:t>
            </w:r>
          </w:p>
        </w:tc>
        <w:tc>
          <w:tcPr>
            <w:tcW w:w="851" w:type="dxa"/>
            <w:shd w:val="clear" w:color="auto" w:fill="auto"/>
          </w:tcPr>
          <w:p w14:paraId="14031204" w14:textId="77777777" w:rsidR="00575E0D" w:rsidRPr="00013578" w:rsidRDefault="00575E0D" w:rsidP="006723F9">
            <w:pPr>
              <w:pStyle w:val="Footer"/>
              <w:jc w:val="center"/>
            </w:pPr>
            <w:r>
              <w:t>-</w:t>
            </w:r>
          </w:p>
        </w:tc>
        <w:tc>
          <w:tcPr>
            <w:tcW w:w="708" w:type="dxa"/>
            <w:shd w:val="clear" w:color="auto" w:fill="D9D9D9" w:themeFill="background1" w:themeFillShade="D9"/>
          </w:tcPr>
          <w:p w14:paraId="54D6F067" w14:textId="77777777" w:rsidR="00575E0D" w:rsidRPr="00013578" w:rsidRDefault="00575E0D" w:rsidP="006723F9">
            <w:pPr>
              <w:pStyle w:val="Footer"/>
              <w:jc w:val="center"/>
            </w:pPr>
            <w:r>
              <w:t>-</w:t>
            </w:r>
          </w:p>
        </w:tc>
      </w:tr>
      <w:tr w:rsidR="00483919" w:rsidRPr="00013578" w14:paraId="62D36D5C" w14:textId="77777777" w:rsidTr="00483919">
        <w:tc>
          <w:tcPr>
            <w:tcW w:w="3119" w:type="dxa"/>
            <w:shd w:val="clear" w:color="auto" w:fill="D9D9D9" w:themeFill="background1" w:themeFillShade="D9"/>
          </w:tcPr>
          <w:p w14:paraId="0647A692" w14:textId="77777777" w:rsidR="00575E0D" w:rsidRPr="00013578" w:rsidRDefault="00575E0D" w:rsidP="00694D4B">
            <w:r w:rsidRPr="00013578">
              <w:t>St Michael Cornhill</w:t>
            </w:r>
          </w:p>
        </w:tc>
        <w:tc>
          <w:tcPr>
            <w:tcW w:w="850" w:type="dxa"/>
          </w:tcPr>
          <w:p w14:paraId="05CDE331" w14:textId="77777777" w:rsidR="00575E0D" w:rsidRPr="00013578" w:rsidRDefault="006172ED" w:rsidP="006723F9">
            <w:pPr>
              <w:pStyle w:val="Footer"/>
              <w:jc w:val="center"/>
            </w:pPr>
            <w:r>
              <w:t>1</w:t>
            </w:r>
          </w:p>
        </w:tc>
        <w:tc>
          <w:tcPr>
            <w:tcW w:w="851" w:type="dxa"/>
            <w:shd w:val="clear" w:color="auto" w:fill="D9D9D9" w:themeFill="background1" w:themeFillShade="D9"/>
          </w:tcPr>
          <w:p w14:paraId="46919276" w14:textId="77777777" w:rsidR="00575E0D" w:rsidRPr="00013578" w:rsidRDefault="006172ED" w:rsidP="006723F9">
            <w:pPr>
              <w:pStyle w:val="Footer"/>
              <w:jc w:val="center"/>
            </w:pPr>
            <w:r>
              <w:t>0</w:t>
            </w:r>
          </w:p>
        </w:tc>
        <w:tc>
          <w:tcPr>
            <w:tcW w:w="817" w:type="dxa"/>
          </w:tcPr>
          <w:p w14:paraId="59AC9387" w14:textId="77777777" w:rsidR="00575E0D" w:rsidRPr="00013578" w:rsidRDefault="00575E0D" w:rsidP="006723F9">
            <w:pPr>
              <w:pStyle w:val="Footer"/>
              <w:jc w:val="center"/>
            </w:pPr>
            <w:r w:rsidRPr="00013578">
              <w:t>1</w:t>
            </w:r>
          </w:p>
        </w:tc>
        <w:tc>
          <w:tcPr>
            <w:tcW w:w="850" w:type="dxa"/>
            <w:shd w:val="clear" w:color="auto" w:fill="D9D9D9" w:themeFill="background1" w:themeFillShade="D9"/>
          </w:tcPr>
          <w:p w14:paraId="4CA49A01" w14:textId="77777777" w:rsidR="00575E0D" w:rsidRPr="00013578" w:rsidRDefault="00575E0D" w:rsidP="006723F9">
            <w:pPr>
              <w:pStyle w:val="Footer"/>
              <w:jc w:val="center"/>
            </w:pPr>
            <w:r w:rsidRPr="00013578">
              <w:t>0</w:t>
            </w:r>
          </w:p>
        </w:tc>
        <w:tc>
          <w:tcPr>
            <w:tcW w:w="851" w:type="dxa"/>
            <w:shd w:val="clear" w:color="auto" w:fill="auto"/>
          </w:tcPr>
          <w:p w14:paraId="61B4EAC8" w14:textId="77777777" w:rsidR="00575E0D" w:rsidRPr="00013578" w:rsidRDefault="00575E0D" w:rsidP="006723F9">
            <w:pPr>
              <w:pStyle w:val="Footer"/>
              <w:jc w:val="center"/>
            </w:pPr>
            <w:r>
              <w:t>1</w:t>
            </w:r>
          </w:p>
        </w:tc>
        <w:tc>
          <w:tcPr>
            <w:tcW w:w="850" w:type="dxa"/>
            <w:shd w:val="clear" w:color="auto" w:fill="D9D9D9" w:themeFill="background1" w:themeFillShade="D9"/>
          </w:tcPr>
          <w:p w14:paraId="749FF35D" w14:textId="77777777" w:rsidR="00575E0D" w:rsidRPr="00013578" w:rsidRDefault="00575E0D" w:rsidP="006723F9">
            <w:pPr>
              <w:pStyle w:val="Footer"/>
              <w:jc w:val="center"/>
            </w:pPr>
            <w:r>
              <w:t>0</w:t>
            </w:r>
          </w:p>
        </w:tc>
        <w:tc>
          <w:tcPr>
            <w:tcW w:w="851" w:type="dxa"/>
            <w:shd w:val="clear" w:color="auto" w:fill="auto"/>
          </w:tcPr>
          <w:p w14:paraId="37482887" w14:textId="77777777" w:rsidR="00575E0D" w:rsidRPr="00013578" w:rsidRDefault="00575E0D" w:rsidP="006723F9">
            <w:pPr>
              <w:pStyle w:val="Footer"/>
              <w:jc w:val="center"/>
            </w:pPr>
            <w:r>
              <w:t>-</w:t>
            </w:r>
          </w:p>
        </w:tc>
        <w:tc>
          <w:tcPr>
            <w:tcW w:w="708" w:type="dxa"/>
            <w:shd w:val="clear" w:color="auto" w:fill="D9D9D9" w:themeFill="background1" w:themeFillShade="D9"/>
          </w:tcPr>
          <w:p w14:paraId="664792B1" w14:textId="77777777" w:rsidR="00575E0D" w:rsidRPr="00013578" w:rsidRDefault="00575E0D" w:rsidP="006723F9">
            <w:pPr>
              <w:pStyle w:val="Footer"/>
              <w:jc w:val="center"/>
            </w:pPr>
            <w:r>
              <w:t>-</w:t>
            </w:r>
          </w:p>
        </w:tc>
      </w:tr>
      <w:tr w:rsidR="00483919" w:rsidRPr="00013578" w14:paraId="652EB305" w14:textId="77777777" w:rsidTr="00483919">
        <w:tc>
          <w:tcPr>
            <w:tcW w:w="3119" w:type="dxa"/>
            <w:shd w:val="clear" w:color="auto" w:fill="D9D9D9" w:themeFill="background1" w:themeFillShade="D9"/>
          </w:tcPr>
          <w:p w14:paraId="64175330" w14:textId="77777777" w:rsidR="00575E0D" w:rsidRPr="00013578" w:rsidRDefault="00575E0D" w:rsidP="00694D4B">
            <w:r w:rsidRPr="00013578">
              <w:t>St Paul's Cathedral</w:t>
            </w:r>
          </w:p>
        </w:tc>
        <w:tc>
          <w:tcPr>
            <w:tcW w:w="850" w:type="dxa"/>
          </w:tcPr>
          <w:p w14:paraId="6DDF406F" w14:textId="77777777" w:rsidR="00575E0D" w:rsidRPr="00013578" w:rsidRDefault="006172ED" w:rsidP="006723F9">
            <w:pPr>
              <w:pStyle w:val="Footer"/>
              <w:jc w:val="center"/>
            </w:pPr>
            <w:r>
              <w:t>8</w:t>
            </w:r>
          </w:p>
        </w:tc>
        <w:tc>
          <w:tcPr>
            <w:tcW w:w="851" w:type="dxa"/>
            <w:shd w:val="clear" w:color="auto" w:fill="D9D9D9" w:themeFill="background1" w:themeFillShade="D9"/>
          </w:tcPr>
          <w:p w14:paraId="28B7E706" w14:textId="77777777" w:rsidR="00575E0D" w:rsidRPr="00013578" w:rsidRDefault="006172ED" w:rsidP="006723F9">
            <w:pPr>
              <w:pStyle w:val="Footer"/>
              <w:jc w:val="center"/>
            </w:pPr>
            <w:r>
              <w:t>2</w:t>
            </w:r>
          </w:p>
        </w:tc>
        <w:tc>
          <w:tcPr>
            <w:tcW w:w="817" w:type="dxa"/>
          </w:tcPr>
          <w:p w14:paraId="32269F08" w14:textId="77777777" w:rsidR="00575E0D" w:rsidRPr="00013578" w:rsidRDefault="00575E0D" w:rsidP="006723F9">
            <w:pPr>
              <w:pStyle w:val="Footer"/>
              <w:jc w:val="center"/>
            </w:pPr>
            <w:r w:rsidRPr="00013578">
              <w:t>4</w:t>
            </w:r>
          </w:p>
        </w:tc>
        <w:tc>
          <w:tcPr>
            <w:tcW w:w="850" w:type="dxa"/>
            <w:shd w:val="clear" w:color="auto" w:fill="D9D9D9" w:themeFill="background1" w:themeFillShade="D9"/>
          </w:tcPr>
          <w:p w14:paraId="0EAFC52F" w14:textId="77777777" w:rsidR="00575E0D" w:rsidRPr="00013578" w:rsidRDefault="00575E0D" w:rsidP="006723F9">
            <w:pPr>
              <w:pStyle w:val="Footer"/>
              <w:jc w:val="center"/>
            </w:pPr>
            <w:r>
              <w:t>1</w:t>
            </w:r>
          </w:p>
        </w:tc>
        <w:tc>
          <w:tcPr>
            <w:tcW w:w="851" w:type="dxa"/>
            <w:shd w:val="clear" w:color="auto" w:fill="auto"/>
          </w:tcPr>
          <w:p w14:paraId="082C564C" w14:textId="77777777" w:rsidR="00575E0D" w:rsidRPr="00013578" w:rsidRDefault="00575E0D" w:rsidP="006723F9">
            <w:pPr>
              <w:pStyle w:val="Footer"/>
              <w:jc w:val="center"/>
            </w:pPr>
            <w:r>
              <w:t>4</w:t>
            </w:r>
          </w:p>
        </w:tc>
        <w:tc>
          <w:tcPr>
            <w:tcW w:w="850" w:type="dxa"/>
            <w:shd w:val="clear" w:color="auto" w:fill="D9D9D9" w:themeFill="background1" w:themeFillShade="D9"/>
          </w:tcPr>
          <w:p w14:paraId="27F75A42" w14:textId="77777777" w:rsidR="00575E0D" w:rsidRPr="00013578" w:rsidRDefault="00575E0D" w:rsidP="006723F9">
            <w:pPr>
              <w:pStyle w:val="Footer"/>
              <w:jc w:val="center"/>
            </w:pPr>
            <w:r>
              <w:t>2</w:t>
            </w:r>
          </w:p>
        </w:tc>
        <w:tc>
          <w:tcPr>
            <w:tcW w:w="851" w:type="dxa"/>
            <w:shd w:val="clear" w:color="auto" w:fill="auto"/>
          </w:tcPr>
          <w:p w14:paraId="574E55BD" w14:textId="77777777" w:rsidR="00575E0D" w:rsidRPr="00013578" w:rsidRDefault="00575E0D" w:rsidP="006723F9">
            <w:pPr>
              <w:pStyle w:val="Footer"/>
              <w:jc w:val="center"/>
            </w:pPr>
            <w:r>
              <w:t>4</w:t>
            </w:r>
          </w:p>
        </w:tc>
        <w:tc>
          <w:tcPr>
            <w:tcW w:w="708" w:type="dxa"/>
            <w:shd w:val="clear" w:color="auto" w:fill="D9D9D9" w:themeFill="background1" w:themeFillShade="D9"/>
          </w:tcPr>
          <w:p w14:paraId="733C239A" w14:textId="77777777" w:rsidR="00575E0D" w:rsidRPr="00013578" w:rsidRDefault="00575E0D" w:rsidP="006723F9">
            <w:pPr>
              <w:pStyle w:val="Footer"/>
              <w:jc w:val="center"/>
            </w:pPr>
            <w:r>
              <w:t>1</w:t>
            </w:r>
          </w:p>
        </w:tc>
      </w:tr>
      <w:tr w:rsidR="00483919" w:rsidRPr="00013578" w14:paraId="60944839" w14:textId="77777777" w:rsidTr="00483919">
        <w:tc>
          <w:tcPr>
            <w:tcW w:w="3119" w:type="dxa"/>
            <w:shd w:val="clear" w:color="auto" w:fill="D9D9D9" w:themeFill="background1" w:themeFillShade="D9"/>
          </w:tcPr>
          <w:p w14:paraId="4B96AC32" w14:textId="77777777" w:rsidR="00575E0D" w:rsidRPr="00013578" w:rsidRDefault="00575E0D" w:rsidP="00694D4B">
            <w:r w:rsidRPr="00013578">
              <w:t>St Peter's Cornhill</w:t>
            </w:r>
          </w:p>
        </w:tc>
        <w:tc>
          <w:tcPr>
            <w:tcW w:w="850" w:type="dxa"/>
          </w:tcPr>
          <w:p w14:paraId="6E58CAC9" w14:textId="77777777" w:rsidR="00575E0D" w:rsidRPr="00013578" w:rsidRDefault="006172ED" w:rsidP="006723F9">
            <w:pPr>
              <w:pStyle w:val="Footer"/>
              <w:jc w:val="center"/>
            </w:pPr>
            <w:r>
              <w:t>1</w:t>
            </w:r>
          </w:p>
        </w:tc>
        <w:tc>
          <w:tcPr>
            <w:tcW w:w="851" w:type="dxa"/>
            <w:shd w:val="clear" w:color="auto" w:fill="D9D9D9" w:themeFill="background1" w:themeFillShade="D9"/>
          </w:tcPr>
          <w:p w14:paraId="5F686BF1" w14:textId="77777777" w:rsidR="00575E0D" w:rsidRPr="00013578" w:rsidRDefault="006172ED" w:rsidP="006723F9">
            <w:pPr>
              <w:pStyle w:val="Footer"/>
              <w:jc w:val="center"/>
            </w:pPr>
            <w:r>
              <w:t>0</w:t>
            </w:r>
          </w:p>
        </w:tc>
        <w:tc>
          <w:tcPr>
            <w:tcW w:w="817" w:type="dxa"/>
          </w:tcPr>
          <w:p w14:paraId="4401DE2F" w14:textId="77777777" w:rsidR="00575E0D" w:rsidRPr="00013578" w:rsidRDefault="00575E0D" w:rsidP="006723F9">
            <w:pPr>
              <w:pStyle w:val="Footer"/>
              <w:jc w:val="center"/>
            </w:pPr>
            <w:r w:rsidRPr="00013578">
              <w:t>1</w:t>
            </w:r>
          </w:p>
        </w:tc>
        <w:tc>
          <w:tcPr>
            <w:tcW w:w="850" w:type="dxa"/>
            <w:shd w:val="clear" w:color="auto" w:fill="D9D9D9" w:themeFill="background1" w:themeFillShade="D9"/>
          </w:tcPr>
          <w:p w14:paraId="16B57E8E" w14:textId="77777777" w:rsidR="00575E0D" w:rsidRPr="00013578" w:rsidRDefault="00575E0D" w:rsidP="006723F9">
            <w:pPr>
              <w:pStyle w:val="Footer"/>
              <w:jc w:val="center"/>
            </w:pPr>
            <w:r w:rsidRPr="00013578">
              <w:t>0</w:t>
            </w:r>
          </w:p>
        </w:tc>
        <w:tc>
          <w:tcPr>
            <w:tcW w:w="851" w:type="dxa"/>
            <w:shd w:val="clear" w:color="auto" w:fill="auto"/>
          </w:tcPr>
          <w:p w14:paraId="4BC4BA05" w14:textId="77777777" w:rsidR="00575E0D" w:rsidRPr="00013578" w:rsidRDefault="00575E0D" w:rsidP="006723F9">
            <w:pPr>
              <w:pStyle w:val="Footer"/>
              <w:jc w:val="center"/>
            </w:pPr>
            <w:r>
              <w:t>1</w:t>
            </w:r>
          </w:p>
        </w:tc>
        <w:tc>
          <w:tcPr>
            <w:tcW w:w="850" w:type="dxa"/>
            <w:shd w:val="clear" w:color="auto" w:fill="D9D9D9" w:themeFill="background1" w:themeFillShade="D9"/>
          </w:tcPr>
          <w:p w14:paraId="552120A4" w14:textId="77777777" w:rsidR="00575E0D" w:rsidRPr="00013578" w:rsidRDefault="00575E0D" w:rsidP="006723F9">
            <w:pPr>
              <w:pStyle w:val="Footer"/>
              <w:jc w:val="center"/>
            </w:pPr>
            <w:r>
              <w:t>0</w:t>
            </w:r>
          </w:p>
        </w:tc>
        <w:tc>
          <w:tcPr>
            <w:tcW w:w="851" w:type="dxa"/>
            <w:shd w:val="clear" w:color="auto" w:fill="auto"/>
          </w:tcPr>
          <w:p w14:paraId="72EE10B6" w14:textId="77777777" w:rsidR="00575E0D" w:rsidRPr="00013578" w:rsidRDefault="00575E0D" w:rsidP="006723F9">
            <w:pPr>
              <w:pStyle w:val="Footer"/>
              <w:jc w:val="center"/>
            </w:pPr>
            <w:r>
              <w:t>-</w:t>
            </w:r>
          </w:p>
        </w:tc>
        <w:tc>
          <w:tcPr>
            <w:tcW w:w="708" w:type="dxa"/>
            <w:shd w:val="clear" w:color="auto" w:fill="D9D9D9" w:themeFill="background1" w:themeFillShade="D9"/>
          </w:tcPr>
          <w:p w14:paraId="32040DDB" w14:textId="77777777" w:rsidR="00575E0D" w:rsidRPr="00013578" w:rsidRDefault="00575E0D" w:rsidP="006723F9">
            <w:pPr>
              <w:pStyle w:val="Footer"/>
              <w:jc w:val="center"/>
            </w:pPr>
            <w:r>
              <w:t>-</w:t>
            </w:r>
          </w:p>
        </w:tc>
      </w:tr>
      <w:tr w:rsidR="006172ED" w:rsidRPr="00013578" w14:paraId="47F2905D" w14:textId="77777777" w:rsidTr="00483919">
        <w:tc>
          <w:tcPr>
            <w:tcW w:w="3119" w:type="dxa"/>
            <w:shd w:val="clear" w:color="auto" w:fill="D9D9D9" w:themeFill="background1" w:themeFillShade="D9"/>
          </w:tcPr>
          <w:p w14:paraId="33A39F5B" w14:textId="77777777" w:rsidR="006172ED" w:rsidRPr="003105F6" w:rsidRDefault="006172ED" w:rsidP="00694D4B">
            <w:r>
              <w:t>Seething Lane</w:t>
            </w:r>
          </w:p>
        </w:tc>
        <w:tc>
          <w:tcPr>
            <w:tcW w:w="850" w:type="dxa"/>
          </w:tcPr>
          <w:p w14:paraId="27252812" w14:textId="77777777" w:rsidR="006172ED" w:rsidRPr="003105F6" w:rsidRDefault="00A53580" w:rsidP="006723F9">
            <w:pPr>
              <w:jc w:val="center"/>
            </w:pPr>
            <w:r>
              <w:t>3</w:t>
            </w:r>
          </w:p>
        </w:tc>
        <w:tc>
          <w:tcPr>
            <w:tcW w:w="851" w:type="dxa"/>
            <w:shd w:val="clear" w:color="auto" w:fill="D9D9D9" w:themeFill="background1" w:themeFillShade="D9"/>
          </w:tcPr>
          <w:p w14:paraId="577F155A" w14:textId="77777777" w:rsidR="006172ED" w:rsidRPr="003105F6" w:rsidRDefault="005008A2" w:rsidP="006723F9">
            <w:pPr>
              <w:jc w:val="center"/>
            </w:pPr>
            <w:r>
              <w:t>1</w:t>
            </w:r>
          </w:p>
        </w:tc>
        <w:tc>
          <w:tcPr>
            <w:tcW w:w="817" w:type="dxa"/>
          </w:tcPr>
          <w:p w14:paraId="4162FD3B" w14:textId="77777777" w:rsidR="006172ED" w:rsidRPr="003105F6" w:rsidRDefault="006172ED" w:rsidP="006723F9">
            <w:pPr>
              <w:jc w:val="center"/>
            </w:pPr>
            <w:r>
              <w:t>-</w:t>
            </w:r>
          </w:p>
        </w:tc>
        <w:tc>
          <w:tcPr>
            <w:tcW w:w="850" w:type="dxa"/>
            <w:shd w:val="clear" w:color="auto" w:fill="D9D9D9" w:themeFill="background1" w:themeFillShade="D9"/>
          </w:tcPr>
          <w:p w14:paraId="0D998A9E" w14:textId="77777777" w:rsidR="006172ED" w:rsidRPr="003105F6" w:rsidRDefault="006172ED" w:rsidP="006723F9">
            <w:pPr>
              <w:jc w:val="center"/>
            </w:pPr>
            <w:r>
              <w:t>-</w:t>
            </w:r>
          </w:p>
        </w:tc>
        <w:tc>
          <w:tcPr>
            <w:tcW w:w="851" w:type="dxa"/>
            <w:shd w:val="clear" w:color="auto" w:fill="auto"/>
          </w:tcPr>
          <w:p w14:paraId="56677C21" w14:textId="77777777" w:rsidR="006172ED" w:rsidRDefault="006172ED" w:rsidP="006723F9">
            <w:pPr>
              <w:jc w:val="center"/>
              <w:rPr>
                <w:b/>
              </w:rPr>
            </w:pPr>
            <w:r>
              <w:rPr>
                <w:b/>
              </w:rPr>
              <w:t>-</w:t>
            </w:r>
          </w:p>
        </w:tc>
        <w:tc>
          <w:tcPr>
            <w:tcW w:w="850" w:type="dxa"/>
            <w:shd w:val="clear" w:color="auto" w:fill="D9D9D9" w:themeFill="background1" w:themeFillShade="D9"/>
          </w:tcPr>
          <w:p w14:paraId="5B11E8AF" w14:textId="77777777" w:rsidR="006172ED" w:rsidRDefault="006172ED" w:rsidP="006723F9">
            <w:pPr>
              <w:jc w:val="center"/>
              <w:rPr>
                <w:b/>
              </w:rPr>
            </w:pPr>
            <w:r>
              <w:rPr>
                <w:b/>
              </w:rPr>
              <w:t>-</w:t>
            </w:r>
          </w:p>
        </w:tc>
        <w:tc>
          <w:tcPr>
            <w:tcW w:w="851" w:type="dxa"/>
            <w:shd w:val="clear" w:color="auto" w:fill="auto"/>
          </w:tcPr>
          <w:p w14:paraId="59187497" w14:textId="77777777" w:rsidR="006172ED" w:rsidRDefault="006172ED" w:rsidP="006723F9">
            <w:pPr>
              <w:jc w:val="center"/>
              <w:rPr>
                <w:b/>
              </w:rPr>
            </w:pPr>
            <w:r>
              <w:rPr>
                <w:b/>
              </w:rPr>
              <w:t>-</w:t>
            </w:r>
          </w:p>
        </w:tc>
        <w:tc>
          <w:tcPr>
            <w:tcW w:w="708" w:type="dxa"/>
            <w:shd w:val="clear" w:color="auto" w:fill="D9D9D9" w:themeFill="background1" w:themeFillShade="D9"/>
          </w:tcPr>
          <w:p w14:paraId="1A3D97BB" w14:textId="77777777" w:rsidR="006172ED" w:rsidRDefault="006172ED" w:rsidP="006723F9">
            <w:pPr>
              <w:jc w:val="center"/>
              <w:rPr>
                <w:b/>
              </w:rPr>
            </w:pPr>
            <w:r>
              <w:rPr>
                <w:b/>
              </w:rPr>
              <w:t>-</w:t>
            </w:r>
          </w:p>
        </w:tc>
      </w:tr>
      <w:tr w:rsidR="00483919" w:rsidRPr="00013578" w14:paraId="00AE8EE2" w14:textId="77777777" w:rsidTr="00483919">
        <w:tc>
          <w:tcPr>
            <w:tcW w:w="3119" w:type="dxa"/>
            <w:shd w:val="clear" w:color="auto" w:fill="D9D9D9" w:themeFill="background1" w:themeFillShade="D9"/>
          </w:tcPr>
          <w:p w14:paraId="3F9918CD" w14:textId="77777777" w:rsidR="00575E0D" w:rsidRPr="003105F6" w:rsidRDefault="00575E0D" w:rsidP="00694D4B">
            <w:r w:rsidRPr="003105F6">
              <w:t>Smithfield Rotunda</w:t>
            </w:r>
          </w:p>
        </w:tc>
        <w:tc>
          <w:tcPr>
            <w:tcW w:w="850" w:type="dxa"/>
          </w:tcPr>
          <w:p w14:paraId="6F594238" w14:textId="77777777" w:rsidR="00575E0D" w:rsidRPr="003105F6" w:rsidRDefault="006172ED" w:rsidP="006723F9">
            <w:pPr>
              <w:jc w:val="center"/>
            </w:pPr>
            <w:r>
              <w:t>3</w:t>
            </w:r>
          </w:p>
        </w:tc>
        <w:tc>
          <w:tcPr>
            <w:tcW w:w="851" w:type="dxa"/>
            <w:shd w:val="clear" w:color="auto" w:fill="D9D9D9" w:themeFill="background1" w:themeFillShade="D9"/>
          </w:tcPr>
          <w:p w14:paraId="4E4E3EB3" w14:textId="77777777" w:rsidR="00575E0D" w:rsidRPr="003105F6" w:rsidRDefault="006172ED" w:rsidP="006723F9">
            <w:pPr>
              <w:jc w:val="center"/>
            </w:pPr>
            <w:r>
              <w:t>1</w:t>
            </w:r>
          </w:p>
        </w:tc>
        <w:tc>
          <w:tcPr>
            <w:tcW w:w="817" w:type="dxa"/>
          </w:tcPr>
          <w:p w14:paraId="2AC849A5" w14:textId="77777777" w:rsidR="00575E0D" w:rsidRPr="003105F6" w:rsidRDefault="00575E0D" w:rsidP="006723F9">
            <w:pPr>
              <w:jc w:val="center"/>
            </w:pPr>
            <w:r w:rsidRPr="003105F6">
              <w:t>1</w:t>
            </w:r>
          </w:p>
        </w:tc>
        <w:tc>
          <w:tcPr>
            <w:tcW w:w="850" w:type="dxa"/>
            <w:shd w:val="clear" w:color="auto" w:fill="D9D9D9" w:themeFill="background1" w:themeFillShade="D9"/>
          </w:tcPr>
          <w:p w14:paraId="60BE1901" w14:textId="77777777" w:rsidR="00575E0D" w:rsidRPr="003105F6" w:rsidRDefault="00575E0D" w:rsidP="006723F9">
            <w:pPr>
              <w:jc w:val="center"/>
            </w:pPr>
            <w:r w:rsidRPr="003105F6">
              <w:t>1</w:t>
            </w:r>
          </w:p>
        </w:tc>
        <w:tc>
          <w:tcPr>
            <w:tcW w:w="851" w:type="dxa"/>
            <w:shd w:val="clear" w:color="auto" w:fill="auto"/>
          </w:tcPr>
          <w:p w14:paraId="77D221F0" w14:textId="77777777" w:rsidR="00575E0D" w:rsidRPr="00013578" w:rsidRDefault="00575E0D" w:rsidP="006723F9">
            <w:pPr>
              <w:jc w:val="center"/>
              <w:rPr>
                <w:b/>
              </w:rPr>
            </w:pPr>
            <w:r>
              <w:rPr>
                <w:b/>
              </w:rPr>
              <w:t>-</w:t>
            </w:r>
          </w:p>
        </w:tc>
        <w:tc>
          <w:tcPr>
            <w:tcW w:w="850" w:type="dxa"/>
            <w:shd w:val="clear" w:color="auto" w:fill="D9D9D9" w:themeFill="background1" w:themeFillShade="D9"/>
          </w:tcPr>
          <w:p w14:paraId="536CE794" w14:textId="77777777" w:rsidR="00575E0D" w:rsidRPr="00013578" w:rsidRDefault="00575E0D" w:rsidP="006723F9">
            <w:pPr>
              <w:jc w:val="center"/>
              <w:rPr>
                <w:b/>
              </w:rPr>
            </w:pPr>
            <w:r>
              <w:rPr>
                <w:b/>
              </w:rPr>
              <w:t>-</w:t>
            </w:r>
          </w:p>
        </w:tc>
        <w:tc>
          <w:tcPr>
            <w:tcW w:w="851" w:type="dxa"/>
            <w:shd w:val="clear" w:color="auto" w:fill="auto"/>
          </w:tcPr>
          <w:p w14:paraId="13FCE81E" w14:textId="77777777" w:rsidR="00575E0D" w:rsidRPr="00013578" w:rsidRDefault="00575E0D" w:rsidP="006723F9">
            <w:pPr>
              <w:jc w:val="center"/>
              <w:rPr>
                <w:b/>
              </w:rPr>
            </w:pPr>
            <w:r>
              <w:rPr>
                <w:b/>
              </w:rPr>
              <w:t>-</w:t>
            </w:r>
          </w:p>
        </w:tc>
        <w:tc>
          <w:tcPr>
            <w:tcW w:w="708" w:type="dxa"/>
            <w:shd w:val="clear" w:color="auto" w:fill="D9D9D9" w:themeFill="background1" w:themeFillShade="D9"/>
          </w:tcPr>
          <w:p w14:paraId="68618815" w14:textId="77777777" w:rsidR="00575E0D" w:rsidRPr="00013578" w:rsidRDefault="00575E0D" w:rsidP="006723F9">
            <w:pPr>
              <w:jc w:val="center"/>
              <w:rPr>
                <w:b/>
              </w:rPr>
            </w:pPr>
            <w:r>
              <w:rPr>
                <w:b/>
              </w:rPr>
              <w:t>-</w:t>
            </w:r>
          </w:p>
        </w:tc>
      </w:tr>
      <w:tr w:rsidR="00483919" w:rsidRPr="00013578" w14:paraId="4F81DD85" w14:textId="77777777" w:rsidTr="00483919">
        <w:tc>
          <w:tcPr>
            <w:tcW w:w="3119" w:type="dxa"/>
            <w:shd w:val="clear" w:color="auto" w:fill="D9D9D9" w:themeFill="background1" w:themeFillShade="D9"/>
          </w:tcPr>
          <w:p w14:paraId="43AC343E" w14:textId="77777777" w:rsidR="00575E0D" w:rsidRPr="00013578" w:rsidRDefault="00575E0D" w:rsidP="00694D4B">
            <w:pPr>
              <w:rPr>
                <w:b/>
              </w:rPr>
            </w:pPr>
            <w:r w:rsidRPr="00013578">
              <w:rPr>
                <w:b/>
              </w:rPr>
              <w:t>Total</w:t>
            </w:r>
          </w:p>
        </w:tc>
        <w:tc>
          <w:tcPr>
            <w:tcW w:w="850" w:type="dxa"/>
          </w:tcPr>
          <w:p w14:paraId="405CF495" w14:textId="77777777" w:rsidR="00575E0D" w:rsidRDefault="00A53580" w:rsidP="00AA344F">
            <w:pPr>
              <w:jc w:val="center"/>
              <w:rPr>
                <w:b/>
              </w:rPr>
            </w:pPr>
            <w:r>
              <w:rPr>
                <w:b/>
              </w:rPr>
              <w:t>71</w:t>
            </w:r>
          </w:p>
        </w:tc>
        <w:tc>
          <w:tcPr>
            <w:tcW w:w="851" w:type="dxa"/>
            <w:shd w:val="clear" w:color="auto" w:fill="D9D9D9" w:themeFill="background1" w:themeFillShade="D9"/>
          </w:tcPr>
          <w:p w14:paraId="491FD710" w14:textId="77777777" w:rsidR="00575E0D" w:rsidRDefault="005008A2" w:rsidP="00AA344F">
            <w:pPr>
              <w:jc w:val="center"/>
              <w:rPr>
                <w:b/>
              </w:rPr>
            </w:pPr>
            <w:r>
              <w:rPr>
                <w:b/>
              </w:rPr>
              <w:t>25</w:t>
            </w:r>
          </w:p>
        </w:tc>
        <w:tc>
          <w:tcPr>
            <w:tcW w:w="817" w:type="dxa"/>
          </w:tcPr>
          <w:p w14:paraId="658A5FF8" w14:textId="77777777" w:rsidR="00575E0D" w:rsidRPr="00013578" w:rsidRDefault="00575E0D" w:rsidP="00AA344F">
            <w:pPr>
              <w:jc w:val="center"/>
              <w:rPr>
                <w:b/>
              </w:rPr>
            </w:pPr>
            <w:r>
              <w:rPr>
                <w:b/>
              </w:rPr>
              <w:t>53</w:t>
            </w:r>
          </w:p>
        </w:tc>
        <w:tc>
          <w:tcPr>
            <w:tcW w:w="850" w:type="dxa"/>
            <w:shd w:val="clear" w:color="auto" w:fill="D9D9D9" w:themeFill="background1" w:themeFillShade="D9"/>
          </w:tcPr>
          <w:p w14:paraId="0890A129" w14:textId="77777777" w:rsidR="00575E0D" w:rsidRPr="00013578" w:rsidRDefault="00575E0D" w:rsidP="006723F9">
            <w:pPr>
              <w:jc w:val="center"/>
              <w:rPr>
                <w:b/>
              </w:rPr>
            </w:pPr>
            <w:r w:rsidRPr="00013578">
              <w:rPr>
                <w:b/>
              </w:rPr>
              <w:t>23</w:t>
            </w:r>
          </w:p>
        </w:tc>
        <w:tc>
          <w:tcPr>
            <w:tcW w:w="851" w:type="dxa"/>
            <w:shd w:val="clear" w:color="auto" w:fill="auto"/>
          </w:tcPr>
          <w:p w14:paraId="2F83633C" w14:textId="77777777" w:rsidR="00575E0D" w:rsidRPr="00013578" w:rsidRDefault="00575E0D" w:rsidP="006723F9">
            <w:pPr>
              <w:jc w:val="center"/>
              <w:rPr>
                <w:b/>
              </w:rPr>
            </w:pPr>
            <w:r>
              <w:rPr>
                <w:b/>
              </w:rPr>
              <w:t>45</w:t>
            </w:r>
          </w:p>
        </w:tc>
        <w:tc>
          <w:tcPr>
            <w:tcW w:w="850" w:type="dxa"/>
            <w:shd w:val="clear" w:color="auto" w:fill="D9D9D9" w:themeFill="background1" w:themeFillShade="D9"/>
          </w:tcPr>
          <w:p w14:paraId="5E82B742" w14:textId="77777777" w:rsidR="00575E0D" w:rsidRPr="00013578" w:rsidRDefault="00575E0D" w:rsidP="006723F9">
            <w:pPr>
              <w:jc w:val="center"/>
              <w:rPr>
                <w:b/>
              </w:rPr>
            </w:pPr>
            <w:r>
              <w:rPr>
                <w:b/>
              </w:rPr>
              <w:t>23</w:t>
            </w:r>
          </w:p>
        </w:tc>
        <w:tc>
          <w:tcPr>
            <w:tcW w:w="851" w:type="dxa"/>
            <w:shd w:val="clear" w:color="auto" w:fill="auto"/>
          </w:tcPr>
          <w:p w14:paraId="57BD3D3C" w14:textId="77777777" w:rsidR="00575E0D" w:rsidRPr="00013578" w:rsidRDefault="00575E0D" w:rsidP="00AA344F">
            <w:pPr>
              <w:jc w:val="center"/>
              <w:rPr>
                <w:b/>
              </w:rPr>
            </w:pPr>
            <w:r>
              <w:rPr>
                <w:b/>
              </w:rPr>
              <w:t>41</w:t>
            </w:r>
          </w:p>
        </w:tc>
        <w:tc>
          <w:tcPr>
            <w:tcW w:w="708" w:type="dxa"/>
            <w:shd w:val="clear" w:color="auto" w:fill="D9D9D9" w:themeFill="background1" w:themeFillShade="D9"/>
          </w:tcPr>
          <w:p w14:paraId="11E313F8" w14:textId="77777777" w:rsidR="00575E0D" w:rsidRPr="00013578" w:rsidRDefault="00575E0D" w:rsidP="006723F9">
            <w:pPr>
              <w:jc w:val="center"/>
              <w:rPr>
                <w:b/>
              </w:rPr>
            </w:pPr>
            <w:r>
              <w:rPr>
                <w:b/>
              </w:rPr>
              <w:t>12</w:t>
            </w:r>
          </w:p>
        </w:tc>
      </w:tr>
      <w:tr w:rsidR="00483919" w:rsidRPr="00013578" w14:paraId="2734B1A8" w14:textId="77777777" w:rsidTr="00483919">
        <w:tc>
          <w:tcPr>
            <w:tcW w:w="3119" w:type="dxa"/>
            <w:shd w:val="clear" w:color="auto" w:fill="D9D9D9" w:themeFill="background1" w:themeFillShade="D9"/>
          </w:tcPr>
          <w:p w14:paraId="441C1BA5" w14:textId="77777777" w:rsidR="00575E0D" w:rsidRPr="00013578" w:rsidRDefault="00575E0D" w:rsidP="009C6BD4">
            <w:pPr>
              <w:rPr>
                <w:b/>
              </w:rPr>
            </w:pPr>
            <w:r w:rsidRPr="00013578">
              <w:rPr>
                <w:b/>
              </w:rPr>
              <w:t xml:space="preserve">Occupancy of checked boxes </w:t>
            </w:r>
          </w:p>
        </w:tc>
        <w:tc>
          <w:tcPr>
            <w:tcW w:w="850" w:type="dxa"/>
          </w:tcPr>
          <w:p w14:paraId="055D6B1A" w14:textId="77777777" w:rsidR="00575E0D" w:rsidRDefault="005008A2" w:rsidP="006723F9">
            <w:pPr>
              <w:jc w:val="center"/>
              <w:rPr>
                <w:b/>
              </w:rPr>
            </w:pPr>
            <w:r>
              <w:rPr>
                <w:b/>
              </w:rPr>
              <w:t>35%</w:t>
            </w:r>
          </w:p>
        </w:tc>
        <w:tc>
          <w:tcPr>
            <w:tcW w:w="851" w:type="dxa"/>
            <w:shd w:val="clear" w:color="auto" w:fill="D9D9D9" w:themeFill="background1" w:themeFillShade="D9"/>
          </w:tcPr>
          <w:p w14:paraId="6BE275F8" w14:textId="77777777" w:rsidR="00575E0D" w:rsidRDefault="00575E0D" w:rsidP="006723F9">
            <w:pPr>
              <w:jc w:val="center"/>
              <w:rPr>
                <w:b/>
              </w:rPr>
            </w:pPr>
          </w:p>
        </w:tc>
        <w:tc>
          <w:tcPr>
            <w:tcW w:w="817" w:type="dxa"/>
          </w:tcPr>
          <w:p w14:paraId="69D4ADC4" w14:textId="77777777" w:rsidR="00575E0D" w:rsidRPr="00013578" w:rsidRDefault="00575E0D" w:rsidP="006723F9">
            <w:pPr>
              <w:jc w:val="center"/>
              <w:rPr>
                <w:b/>
              </w:rPr>
            </w:pPr>
            <w:r>
              <w:rPr>
                <w:b/>
              </w:rPr>
              <w:t>45</w:t>
            </w:r>
            <w:r w:rsidRPr="00013578">
              <w:rPr>
                <w:b/>
              </w:rPr>
              <w:t>%</w:t>
            </w:r>
          </w:p>
        </w:tc>
        <w:tc>
          <w:tcPr>
            <w:tcW w:w="850" w:type="dxa"/>
            <w:shd w:val="clear" w:color="auto" w:fill="D9D9D9" w:themeFill="background1" w:themeFillShade="D9"/>
          </w:tcPr>
          <w:p w14:paraId="1F1B3004" w14:textId="77777777" w:rsidR="00575E0D" w:rsidRPr="00013578" w:rsidRDefault="00575E0D" w:rsidP="006723F9">
            <w:pPr>
              <w:jc w:val="center"/>
              <w:rPr>
                <w:b/>
              </w:rPr>
            </w:pPr>
          </w:p>
        </w:tc>
        <w:tc>
          <w:tcPr>
            <w:tcW w:w="851" w:type="dxa"/>
            <w:shd w:val="clear" w:color="auto" w:fill="auto"/>
          </w:tcPr>
          <w:p w14:paraId="710DCDEF" w14:textId="77777777" w:rsidR="00575E0D" w:rsidRPr="00013578" w:rsidRDefault="00575E0D" w:rsidP="006723F9">
            <w:pPr>
              <w:jc w:val="center"/>
              <w:rPr>
                <w:b/>
              </w:rPr>
            </w:pPr>
            <w:r>
              <w:rPr>
                <w:b/>
              </w:rPr>
              <w:t>51%</w:t>
            </w:r>
          </w:p>
        </w:tc>
        <w:tc>
          <w:tcPr>
            <w:tcW w:w="850" w:type="dxa"/>
            <w:shd w:val="clear" w:color="auto" w:fill="D9D9D9" w:themeFill="background1" w:themeFillShade="D9"/>
          </w:tcPr>
          <w:p w14:paraId="39A24AC7" w14:textId="77777777" w:rsidR="00575E0D" w:rsidRPr="00013578" w:rsidRDefault="00575E0D" w:rsidP="006723F9">
            <w:pPr>
              <w:jc w:val="center"/>
              <w:rPr>
                <w:b/>
              </w:rPr>
            </w:pPr>
          </w:p>
        </w:tc>
        <w:tc>
          <w:tcPr>
            <w:tcW w:w="851" w:type="dxa"/>
            <w:shd w:val="clear" w:color="auto" w:fill="auto"/>
          </w:tcPr>
          <w:p w14:paraId="221B7F00" w14:textId="77777777" w:rsidR="00575E0D" w:rsidRPr="00013578" w:rsidRDefault="00575E0D" w:rsidP="006723F9">
            <w:pPr>
              <w:jc w:val="center"/>
              <w:rPr>
                <w:b/>
              </w:rPr>
            </w:pPr>
            <w:r>
              <w:rPr>
                <w:b/>
              </w:rPr>
              <w:t>30%</w:t>
            </w:r>
          </w:p>
        </w:tc>
        <w:tc>
          <w:tcPr>
            <w:tcW w:w="708" w:type="dxa"/>
            <w:shd w:val="clear" w:color="auto" w:fill="D9D9D9" w:themeFill="background1" w:themeFillShade="D9"/>
          </w:tcPr>
          <w:p w14:paraId="13E3DA26" w14:textId="77777777" w:rsidR="00575E0D" w:rsidRPr="00013578" w:rsidRDefault="00575E0D" w:rsidP="006723F9">
            <w:pPr>
              <w:jc w:val="center"/>
              <w:rPr>
                <w:b/>
              </w:rPr>
            </w:pPr>
          </w:p>
        </w:tc>
      </w:tr>
    </w:tbl>
    <w:p w14:paraId="2B90494F" w14:textId="77777777" w:rsidR="00902806" w:rsidRDefault="00902806" w:rsidP="00112B87">
      <w:pPr>
        <w:spacing w:after="0" w:line="20" w:lineRule="atLeast"/>
        <w:rPr>
          <w:b/>
          <w:sz w:val="28"/>
          <w:szCs w:val="28"/>
        </w:rPr>
      </w:pPr>
    </w:p>
    <w:p w14:paraId="595915EB" w14:textId="77777777" w:rsidR="00902806" w:rsidRDefault="00902806" w:rsidP="00112B87">
      <w:pPr>
        <w:spacing w:after="0" w:line="20" w:lineRule="atLeast"/>
        <w:rPr>
          <w:b/>
          <w:sz w:val="28"/>
          <w:szCs w:val="28"/>
        </w:rPr>
      </w:pPr>
    </w:p>
    <w:p w14:paraId="49AAB761" w14:textId="77777777" w:rsidR="00F415D6" w:rsidRPr="00013578" w:rsidRDefault="00F20A7B" w:rsidP="00112B87">
      <w:pPr>
        <w:spacing w:after="0" w:line="20" w:lineRule="atLeast"/>
        <w:rPr>
          <w:b/>
          <w:sz w:val="28"/>
          <w:szCs w:val="28"/>
        </w:rPr>
      </w:pPr>
      <w:r w:rsidRPr="00013578">
        <w:rPr>
          <w:b/>
          <w:sz w:val="28"/>
          <w:szCs w:val="28"/>
        </w:rPr>
        <w:t xml:space="preserve">5. </w:t>
      </w:r>
      <w:r w:rsidR="00F415D6" w:rsidRPr="00013578">
        <w:rPr>
          <w:b/>
          <w:sz w:val="28"/>
          <w:szCs w:val="28"/>
        </w:rPr>
        <w:t xml:space="preserve">Migrant and </w:t>
      </w:r>
      <w:r w:rsidR="000D0F1D" w:rsidRPr="00013578">
        <w:rPr>
          <w:b/>
          <w:sz w:val="28"/>
          <w:szCs w:val="28"/>
        </w:rPr>
        <w:t>regular visiting species</w:t>
      </w:r>
    </w:p>
    <w:p w14:paraId="3549EA5E" w14:textId="77777777" w:rsidR="00FA58F2" w:rsidRPr="00902806" w:rsidRDefault="00796937" w:rsidP="00630039">
      <w:pPr>
        <w:spacing w:after="120" w:line="240" w:lineRule="auto"/>
        <w:jc w:val="both"/>
        <w:rPr>
          <w:sz w:val="24"/>
          <w:szCs w:val="24"/>
        </w:rPr>
      </w:pPr>
      <w:r w:rsidRPr="00902806">
        <w:rPr>
          <w:sz w:val="24"/>
          <w:szCs w:val="24"/>
        </w:rPr>
        <w:t xml:space="preserve">Interest in migrant birds in London </w:t>
      </w:r>
      <w:r w:rsidR="002B7C8A" w:rsidRPr="00902806">
        <w:rPr>
          <w:sz w:val="24"/>
          <w:szCs w:val="24"/>
        </w:rPr>
        <w:t>continues to grow</w:t>
      </w:r>
      <w:r w:rsidRPr="00902806">
        <w:rPr>
          <w:sz w:val="24"/>
          <w:szCs w:val="24"/>
        </w:rPr>
        <w:t>, and perhaps due to weather conditions</w:t>
      </w:r>
      <w:r w:rsidR="00630039">
        <w:rPr>
          <w:sz w:val="24"/>
          <w:szCs w:val="24"/>
        </w:rPr>
        <w:t xml:space="preserve">, </w:t>
      </w:r>
      <w:r w:rsidRPr="00902806">
        <w:rPr>
          <w:sz w:val="24"/>
          <w:szCs w:val="24"/>
        </w:rPr>
        <w:t>201</w:t>
      </w:r>
      <w:r w:rsidR="002B7C8A" w:rsidRPr="00902806">
        <w:rPr>
          <w:sz w:val="24"/>
          <w:szCs w:val="24"/>
        </w:rPr>
        <w:t>8</w:t>
      </w:r>
      <w:r w:rsidRPr="00902806">
        <w:rPr>
          <w:sz w:val="24"/>
          <w:szCs w:val="24"/>
        </w:rPr>
        <w:t xml:space="preserve"> has </w:t>
      </w:r>
      <w:r w:rsidR="002B7C8A" w:rsidRPr="00902806">
        <w:rPr>
          <w:sz w:val="24"/>
          <w:szCs w:val="24"/>
        </w:rPr>
        <w:t>generated some interesting</w:t>
      </w:r>
      <w:r w:rsidRPr="00902806">
        <w:rPr>
          <w:sz w:val="24"/>
          <w:szCs w:val="24"/>
        </w:rPr>
        <w:t xml:space="preserve"> sightings of </w:t>
      </w:r>
      <w:r w:rsidR="009301C9" w:rsidRPr="00902806">
        <w:rPr>
          <w:sz w:val="24"/>
          <w:szCs w:val="24"/>
        </w:rPr>
        <w:t xml:space="preserve">both </w:t>
      </w:r>
      <w:r w:rsidRPr="00902806">
        <w:rPr>
          <w:sz w:val="24"/>
          <w:szCs w:val="24"/>
        </w:rPr>
        <w:t xml:space="preserve">migrant birds </w:t>
      </w:r>
      <w:r w:rsidR="00273C75" w:rsidRPr="00902806">
        <w:rPr>
          <w:sz w:val="24"/>
          <w:szCs w:val="24"/>
        </w:rPr>
        <w:t>and birds</w:t>
      </w:r>
      <w:r w:rsidRPr="00902806">
        <w:rPr>
          <w:sz w:val="24"/>
          <w:szCs w:val="24"/>
        </w:rPr>
        <w:t xml:space="preserve"> from nearby nesting areas. </w:t>
      </w:r>
      <w:r w:rsidR="009D6601" w:rsidRPr="00902806">
        <w:rPr>
          <w:sz w:val="24"/>
          <w:szCs w:val="24"/>
        </w:rPr>
        <w:t xml:space="preserve">The gardens around </w:t>
      </w:r>
      <w:r w:rsidR="009A25B3" w:rsidRPr="00902806">
        <w:rPr>
          <w:sz w:val="24"/>
          <w:szCs w:val="24"/>
        </w:rPr>
        <w:t>St Paul</w:t>
      </w:r>
      <w:r w:rsidR="009301C9" w:rsidRPr="00902806">
        <w:rPr>
          <w:sz w:val="24"/>
          <w:szCs w:val="24"/>
        </w:rPr>
        <w:t>'</w:t>
      </w:r>
      <w:r w:rsidR="009A25B3" w:rsidRPr="00902806">
        <w:rPr>
          <w:sz w:val="24"/>
          <w:szCs w:val="24"/>
        </w:rPr>
        <w:t xml:space="preserve">s Cathedral </w:t>
      </w:r>
      <w:r w:rsidR="009D6601" w:rsidRPr="00902806">
        <w:rPr>
          <w:sz w:val="24"/>
          <w:szCs w:val="24"/>
        </w:rPr>
        <w:t xml:space="preserve">seem </w:t>
      </w:r>
      <w:r w:rsidR="00273C75" w:rsidRPr="00902806">
        <w:rPr>
          <w:sz w:val="24"/>
          <w:szCs w:val="24"/>
        </w:rPr>
        <w:t>to attract</w:t>
      </w:r>
      <w:r w:rsidR="009D6601" w:rsidRPr="00902806">
        <w:rPr>
          <w:sz w:val="24"/>
          <w:szCs w:val="24"/>
        </w:rPr>
        <w:t xml:space="preserve"> insectivorous migrants</w:t>
      </w:r>
      <w:r w:rsidR="007043D9" w:rsidRPr="00902806">
        <w:rPr>
          <w:sz w:val="24"/>
          <w:szCs w:val="24"/>
        </w:rPr>
        <w:t xml:space="preserve"> that often stay on into May, often singing loudly in the gardens</w:t>
      </w:r>
      <w:r w:rsidR="009301C9" w:rsidRPr="00902806">
        <w:rPr>
          <w:sz w:val="24"/>
          <w:szCs w:val="24"/>
        </w:rPr>
        <w:t>. N</w:t>
      </w:r>
      <w:r w:rsidR="009D6601" w:rsidRPr="00902806">
        <w:rPr>
          <w:sz w:val="24"/>
          <w:szCs w:val="24"/>
        </w:rPr>
        <w:t>earby</w:t>
      </w:r>
      <w:r w:rsidR="009301C9" w:rsidRPr="00902806">
        <w:rPr>
          <w:sz w:val="24"/>
          <w:szCs w:val="24"/>
        </w:rPr>
        <w:t>,</w:t>
      </w:r>
      <w:r w:rsidR="009D6601" w:rsidRPr="00902806">
        <w:rPr>
          <w:sz w:val="24"/>
          <w:szCs w:val="24"/>
        </w:rPr>
        <w:t xml:space="preserve"> the free to access rooftop of One New Change seems to be a particularly good place to </w:t>
      </w:r>
      <w:r w:rsidR="00273C75" w:rsidRPr="00902806">
        <w:rPr>
          <w:sz w:val="24"/>
          <w:szCs w:val="24"/>
        </w:rPr>
        <w:t>sky watch</w:t>
      </w:r>
      <w:r w:rsidR="009D6601" w:rsidRPr="00902806">
        <w:rPr>
          <w:sz w:val="24"/>
          <w:szCs w:val="24"/>
        </w:rPr>
        <w:t xml:space="preserve"> for larger passing migrants as well as smaller migrants flying over the City.  </w:t>
      </w:r>
      <w:r w:rsidR="002B7C8A" w:rsidRPr="00902806">
        <w:rPr>
          <w:sz w:val="24"/>
          <w:szCs w:val="24"/>
        </w:rPr>
        <w:t>A number of experienced birders work in the City and their sightings are valuable.</w:t>
      </w:r>
    </w:p>
    <w:p w14:paraId="6FB0E1BA" w14:textId="77777777" w:rsidR="0001347C" w:rsidRPr="00902806" w:rsidRDefault="0001347C" w:rsidP="00630039">
      <w:pPr>
        <w:spacing w:after="120" w:line="240" w:lineRule="auto"/>
        <w:jc w:val="both"/>
        <w:rPr>
          <w:sz w:val="24"/>
          <w:szCs w:val="24"/>
        </w:rPr>
      </w:pPr>
      <w:r w:rsidRPr="00902806">
        <w:rPr>
          <w:sz w:val="24"/>
          <w:szCs w:val="24"/>
        </w:rPr>
        <w:t xml:space="preserve">Some species regularly visit the City, for instance there is now a breeding colony of Cormorants at Walthamstow Reservoir and </w:t>
      </w:r>
      <w:r w:rsidR="000165C3" w:rsidRPr="00902806">
        <w:rPr>
          <w:sz w:val="24"/>
          <w:szCs w:val="24"/>
        </w:rPr>
        <w:t>these birds</w:t>
      </w:r>
      <w:r w:rsidRPr="00902806">
        <w:rPr>
          <w:sz w:val="24"/>
          <w:szCs w:val="24"/>
        </w:rPr>
        <w:t xml:space="preserve"> are regularly seen flying over the City to their feeding sites along the </w:t>
      </w:r>
      <w:r w:rsidR="00873A10" w:rsidRPr="00902806">
        <w:rPr>
          <w:sz w:val="24"/>
          <w:szCs w:val="24"/>
        </w:rPr>
        <w:t>Thames and</w:t>
      </w:r>
      <w:r w:rsidRPr="00902806">
        <w:rPr>
          <w:sz w:val="24"/>
          <w:szCs w:val="24"/>
        </w:rPr>
        <w:t xml:space="preserve"> are regularly seen resting on the moorings at Customs House. </w:t>
      </w:r>
      <w:r w:rsidR="000165C3" w:rsidRPr="00902806">
        <w:rPr>
          <w:sz w:val="24"/>
          <w:szCs w:val="24"/>
        </w:rPr>
        <w:t>Similarly,</w:t>
      </w:r>
      <w:r w:rsidRPr="00902806">
        <w:rPr>
          <w:sz w:val="24"/>
          <w:szCs w:val="24"/>
        </w:rPr>
        <w:t xml:space="preserve"> Egyptian Goose has become a regular nesting species </w:t>
      </w:r>
      <w:r w:rsidR="007043D9" w:rsidRPr="00902806">
        <w:rPr>
          <w:sz w:val="24"/>
          <w:szCs w:val="24"/>
        </w:rPr>
        <w:t xml:space="preserve">in South London, at places such as Burgess Park in Southwark and </w:t>
      </w:r>
      <w:r w:rsidR="00630039">
        <w:rPr>
          <w:sz w:val="24"/>
          <w:szCs w:val="24"/>
        </w:rPr>
        <w:t xml:space="preserve">they </w:t>
      </w:r>
      <w:r w:rsidR="007043D9" w:rsidRPr="00902806">
        <w:rPr>
          <w:sz w:val="24"/>
          <w:szCs w:val="24"/>
        </w:rPr>
        <w:t>occasionally wander to the Thames, usually around Blackfriars.  Other larger wildfowl occasionally do the same.</w:t>
      </w:r>
    </w:p>
    <w:p w14:paraId="6FD084A5" w14:textId="77777777" w:rsidR="00B6692A" w:rsidRDefault="00B6692A" w:rsidP="00630039">
      <w:pPr>
        <w:spacing w:after="120" w:line="240" w:lineRule="auto"/>
        <w:jc w:val="both"/>
        <w:rPr>
          <w:sz w:val="24"/>
          <w:szCs w:val="24"/>
        </w:rPr>
      </w:pPr>
      <w:r w:rsidRPr="00902806">
        <w:rPr>
          <w:sz w:val="24"/>
          <w:szCs w:val="24"/>
        </w:rPr>
        <w:lastRenderedPageBreak/>
        <w:t>City gardens are clearly an important resource for migrating birds, providing cover and forage. This also highlights the need for green corridors to enable species to move between green spaces.</w:t>
      </w:r>
    </w:p>
    <w:p w14:paraId="2D7D9352" w14:textId="77777777" w:rsidR="00D07A30" w:rsidRPr="00902806" w:rsidRDefault="00D07A30" w:rsidP="00D07A30">
      <w:pPr>
        <w:spacing w:after="120"/>
        <w:rPr>
          <w:sz w:val="28"/>
          <w:szCs w:val="28"/>
        </w:rPr>
      </w:pPr>
    </w:p>
    <w:p w14:paraId="4589817D" w14:textId="77777777" w:rsidR="002F23B1" w:rsidRPr="00B6692A" w:rsidRDefault="00FF7D09" w:rsidP="00B547BA">
      <w:pPr>
        <w:spacing w:after="120" w:line="20" w:lineRule="atLeast"/>
        <w:rPr>
          <w:b/>
          <w:sz w:val="28"/>
          <w:szCs w:val="28"/>
        </w:rPr>
      </w:pPr>
      <w:r w:rsidRPr="00B6692A">
        <w:rPr>
          <w:b/>
          <w:sz w:val="28"/>
          <w:szCs w:val="28"/>
        </w:rPr>
        <w:t xml:space="preserve">6. </w:t>
      </w:r>
      <w:r w:rsidR="002F23B1" w:rsidRPr="00B6692A">
        <w:rPr>
          <w:b/>
          <w:sz w:val="28"/>
          <w:szCs w:val="28"/>
        </w:rPr>
        <w:t xml:space="preserve">Conclusions and </w:t>
      </w:r>
      <w:r w:rsidR="00FD5248" w:rsidRPr="00B6692A">
        <w:rPr>
          <w:b/>
          <w:sz w:val="28"/>
          <w:szCs w:val="28"/>
        </w:rPr>
        <w:t>r</w:t>
      </w:r>
      <w:r w:rsidR="002F23B1" w:rsidRPr="00B6692A">
        <w:rPr>
          <w:b/>
          <w:sz w:val="28"/>
          <w:szCs w:val="28"/>
        </w:rPr>
        <w:t>ecommendations</w:t>
      </w:r>
    </w:p>
    <w:p w14:paraId="473963F0" w14:textId="77777777" w:rsidR="004031B4" w:rsidRPr="00902806" w:rsidRDefault="004031B4" w:rsidP="00630039">
      <w:pPr>
        <w:spacing w:after="120" w:line="240" w:lineRule="auto"/>
        <w:jc w:val="both"/>
        <w:rPr>
          <w:sz w:val="24"/>
        </w:rPr>
      </w:pPr>
      <w:r w:rsidRPr="00902806">
        <w:rPr>
          <w:b/>
          <w:sz w:val="24"/>
        </w:rPr>
        <w:t>Black Redstart population significant and maintained:</w:t>
      </w:r>
      <w:r w:rsidRPr="00902806">
        <w:rPr>
          <w:sz w:val="24"/>
        </w:rPr>
        <w:t xml:space="preserve"> This Survey confirmed the continuing presence of </w:t>
      </w:r>
      <w:r w:rsidR="00406ED6" w:rsidRPr="00902806">
        <w:rPr>
          <w:sz w:val="24"/>
        </w:rPr>
        <w:t xml:space="preserve">a </w:t>
      </w:r>
      <w:r w:rsidR="00273C75" w:rsidRPr="00902806">
        <w:rPr>
          <w:sz w:val="24"/>
        </w:rPr>
        <w:t>significant</w:t>
      </w:r>
      <w:r w:rsidR="00406ED6" w:rsidRPr="00902806">
        <w:rPr>
          <w:sz w:val="24"/>
        </w:rPr>
        <w:t xml:space="preserve"> population of </w:t>
      </w:r>
      <w:r w:rsidRPr="00902806">
        <w:rPr>
          <w:sz w:val="24"/>
        </w:rPr>
        <w:t>Black Redstarts</w:t>
      </w:r>
      <w:r w:rsidR="004D17E9" w:rsidRPr="00902806">
        <w:rPr>
          <w:sz w:val="24"/>
        </w:rPr>
        <w:t xml:space="preserve"> with </w:t>
      </w:r>
      <w:r w:rsidR="005E4470">
        <w:rPr>
          <w:sz w:val="24"/>
        </w:rPr>
        <w:t>six</w:t>
      </w:r>
      <w:r w:rsidR="004D17E9" w:rsidRPr="00902806">
        <w:rPr>
          <w:sz w:val="24"/>
        </w:rPr>
        <w:t xml:space="preserve"> territories that probably related to breeding pairs</w:t>
      </w:r>
      <w:r w:rsidR="00DD60F2">
        <w:rPr>
          <w:sz w:val="24"/>
        </w:rPr>
        <w:t>. S</w:t>
      </w:r>
      <w:r w:rsidR="004D17E9" w:rsidRPr="00902806">
        <w:rPr>
          <w:sz w:val="24"/>
        </w:rPr>
        <w:t>uccessful nesting was confirmed at one of these locations</w:t>
      </w:r>
      <w:r w:rsidR="00B56A4A">
        <w:rPr>
          <w:sz w:val="24"/>
        </w:rPr>
        <w:t xml:space="preserve"> </w:t>
      </w:r>
      <w:r w:rsidR="00DD60F2">
        <w:rPr>
          <w:sz w:val="24"/>
        </w:rPr>
        <w:t>and</w:t>
      </w:r>
      <w:r w:rsidR="004D17E9" w:rsidRPr="00902806">
        <w:rPr>
          <w:sz w:val="24"/>
        </w:rPr>
        <w:t xml:space="preserve"> females were present at other locations as well</w:t>
      </w:r>
      <w:r w:rsidRPr="00902806">
        <w:rPr>
          <w:sz w:val="24"/>
        </w:rPr>
        <w:t>. The current list of Birds of Conservation Concern estimates a total UK breeding population in the range of 19</w:t>
      </w:r>
      <w:r w:rsidR="00DD60F2">
        <w:rPr>
          <w:sz w:val="24"/>
        </w:rPr>
        <w:t xml:space="preserve"> to</w:t>
      </w:r>
      <w:r w:rsidR="00630039">
        <w:rPr>
          <w:sz w:val="24"/>
        </w:rPr>
        <w:t xml:space="preserve"> </w:t>
      </w:r>
      <w:r w:rsidRPr="00902806">
        <w:rPr>
          <w:sz w:val="24"/>
        </w:rPr>
        <w:t xml:space="preserve">44 pairs; the City </w:t>
      </w:r>
      <w:r w:rsidR="004D17E9" w:rsidRPr="00902806">
        <w:rPr>
          <w:sz w:val="24"/>
        </w:rPr>
        <w:t>therefore c</w:t>
      </w:r>
      <w:r w:rsidR="00652939" w:rsidRPr="00902806">
        <w:rPr>
          <w:sz w:val="24"/>
        </w:rPr>
        <w:t xml:space="preserve">ontinues to provide home for a significant part of the </w:t>
      </w:r>
      <w:r w:rsidRPr="00902806">
        <w:rPr>
          <w:sz w:val="24"/>
        </w:rPr>
        <w:t>UK's breeding p</w:t>
      </w:r>
      <w:r w:rsidR="00652939" w:rsidRPr="00902806">
        <w:rPr>
          <w:sz w:val="24"/>
        </w:rPr>
        <w:t>opulation</w:t>
      </w:r>
      <w:r w:rsidRPr="00902806">
        <w:rPr>
          <w:sz w:val="24"/>
        </w:rPr>
        <w:t xml:space="preserve">. Continued monitoring </w:t>
      </w:r>
      <w:r w:rsidR="00652939" w:rsidRPr="00902806">
        <w:rPr>
          <w:sz w:val="24"/>
        </w:rPr>
        <w:t xml:space="preserve">therefore </w:t>
      </w:r>
      <w:r w:rsidRPr="00902806">
        <w:rPr>
          <w:sz w:val="24"/>
        </w:rPr>
        <w:t xml:space="preserve">seems vital and it is important that we continue to learn about the requirements for the conservation of this species in this particular urban habitat. The beneficial link between green roofs and Black Redstarts seems to be </w:t>
      </w:r>
      <w:r w:rsidR="00652939" w:rsidRPr="00902806">
        <w:rPr>
          <w:sz w:val="24"/>
        </w:rPr>
        <w:t>ever clearer</w:t>
      </w:r>
      <w:r w:rsidRPr="00902806">
        <w:rPr>
          <w:sz w:val="24"/>
        </w:rPr>
        <w:t xml:space="preserve"> from the </w:t>
      </w:r>
      <w:r w:rsidR="00652939" w:rsidRPr="00902806">
        <w:rPr>
          <w:sz w:val="24"/>
        </w:rPr>
        <w:t xml:space="preserve">survey </w:t>
      </w:r>
      <w:r w:rsidRPr="00902806">
        <w:rPr>
          <w:sz w:val="24"/>
        </w:rPr>
        <w:t>results</w:t>
      </w:r>
      <w:r w:rsidR="00406ED6" w:rsidRPr="00902806">
        <w:rPr>
          <w:sz w:val="24"/>
        </w:rPr>
        <w:t>,</w:t>
      </w:r>
      <w:r w:rsidRPr="00902806">
        <w:rPr>
          <w:sz w:val="24"/>
        </w:rPr>
        <w:t xml:space="preserve"> but we should also seek to understand the importance of church spires and similar towers as singing posts. Although beyond the control of FoCG and the survey team</w:t>
      </w:r>
      <w:r w:rsidR="00406ED6" w:rsidRPr="00902806">
        <w:rPr>
          <w:sz w:val="24"/>
        </w:rPr>
        <w:t>,</w:t>
      </w:r>
      <w:r w:rsidRPr="00902806">
        <w:rPr>
          <w:sz w:val="24"/>
        </w:rPr>
        <w:t xml:space="preserve"> it has been gratifying to find out that at least one commercial green roof is being designed for as a foraging site for </w:t>
      </w:r>
      <w:r w:rsidR="00406ED6" w:rsidRPr="00902806">
        <w:rPr>
          <w:sz w:val="24"/>
        </w:rPr>
        <w:t>B</w:t>
      </w:r>
      <w:r w:rsidRPr="00902806">
        <w:rPr>
          <w:sz w:val="24"/>
        </w:rPr>
        <w:t xml:space="preserve">lack </w:t>
      </w:r>
      <w:r w:rsidR="00406ED6" w:rsidRPr="00902806">
        <w:rPr>
          <w:sz w:val="24"/>
        </w:rPr>
        <w:t>R</w:t>
      </w:r>
      <w:r w:rsidRPr="00902806">
        <w:rPr>
          <w:sz w:val="24"/>
        </w:rPr>
        <w:t>edstarts</w:t>
      </w:r>
      <w:r w:rsidR="00406ED6" w:rsidRPr="00902806">
        <w:rPr>
          <w:sz w:val="24"/>
        </w:rPr>
        <w:t xml:space="preserve"> and a Species Action Plan detailing features to include in green roofs has been prepared as guidance for developers</w:t>
      </w:r>
      <w:r w:rsidRPr="00902806">
        <w:rPr>
          <w:sz w:val="24"/>
        </w:rPr>
        <w:t>.</w:t>
      </w:r>
    </w:p>
    <w:p w14:paraId="7FBBCB9F" w14:textId="77777777" w:rsidR="00902806" w:rsidRDefault="00902806" w:rsidP="00902806">
      <w:pPr>
        <w:spacing w:after="0" w:line="20" w:lineRule="atLeast"/>
        <w:jc w:val="both"/>
        <w:rPr>
          <w:color w:val="943634" w:themeColor="accent2" w:themeShade="BF"/>
          <w:sz w:val="24"/>
        </w:rPr>
      </w:pPr>
      <w:r>
        <w:rPr>
          <w:noProof/>
          <w:color w:val="943634" w:themeColor="accent2" w:themeShade="BF"/>
          <w:sz w:val="24"/>
          <w:lang w:eastAsia="en-GB"/>
        </w:rPr>
        <w:drawing>
          <wp:inline distT="0" distB="0" distL="0" distR="0" wp14:anchorId="214BB09E" wp14:editId="6FC354EB">
            <wp:extent cx="5904230" cy="3321129"/>
            <wp:effectExtent l="0" t="0" r="1270" b="0"/>
            <wp:docPr id="4" name="Picture 4" descr="C:\Users\Charles\Documents\Fentiman Consulting\Biodiversity monitoring\City 2018\201 Bishopsgate OGSW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Documents\Fentiman Consulting\Biodiversity monitoring\City 2018\201 Bishopsgate OGSW 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4230" cy="3321129"/>
                    </a:xfrm>
                    <a:prstGeom prst="rect">
                      <a:avLst/>
                    </a:prstGeom>
                    <a:noFill/>
                    <a:ln>
                      <a:noFill/>
                    </a:ln>
                  </pic:spPr>
                </pic:pic>
              </a:graphicData>
            </a:graphic>
          </wp:inline>
        </w:drawing>
      </w:r>
    </w:p>
    <w:p w14:paraId="627F8001" w14:textId="77777777" w:rsidR="00902806" w:rsidRPr="00902806" w:rsidRDefault="00902806" w:rsidP="004031B4">
      <w:pPr>
        <w:spacing w:after="120" w:line="20" w:lineRule="atLeast"/>
        <w:jc w:val="both"/>
        <w:rPr>
          <w:sz w:val="20"/>
          <w:szCs w:val="20"/>
        </w:rPr>
      </w:pPr>
      <w:r w:rsidRPr="00902806">
        <w:rPr>
          <w:sz w:val="20"/>
          <w:szCs w:val="20"/>
        </w:rPr>
        <w:t>A green roof designed for Biodiversity at 201 Bishopsgate (Photo: Charles Fentiman)</w:t>
      </w:r>
    </w:p>
    <w:p w14:paraId="505EA045" w14:textId="77777777" w:rsidR="004031B4" w:rsidRPr="00902806" w:rsidRDefault="004031B4" w:rsidP="00630039">
      <w:pPr>
        <w:spacing w:after="120" w:line="240" w:lineRule="auto"/>
        <w:jc w:val="both"/>
        <w:rPr>
          <w:sz w:val="24"/>
        </w:rPr>
      </w:pPr>
      <w:r w:rsidRPr="00902806">
        <w:rPr>
          <w:sz w:val="24"/>
        </w:rPr>
        <w:t xml:space="preserve">It is also vital that any change to the City's </w:t>
      </w:r>
      <w:r w:rsidR="00406ED6" w:rsidRPr="00902806">
        <w:rPr>
          <w:sz w:val="24"/>
        </w:rPr>
        <w:t xml:space="preserve">rooftop </w:t>
      </w:r>
      <w:r w:rsidRPr="00902806">
        <w:rPr>
          <w:sz w:val="24"/>
        </w:rPr>
        <w:t xml:space="preserve">habitat through demolition of buildings and alterations to the rooftop spaces is carefully considered by the City Planning department to ensure that this important species continues to thrive. Detailed environmental impact studies should routinely be undertaken so that any adverse impacts can be offset before damage is done to potential nesting sites. </w:t>
      </w:r>
    </w:p>
    <w:p w14:paraId="59376536" w14:textId="77777777" w:rsidR="00406ED6" w:rsidRDefault="004031B4" w:rsidP="00630039">
      <w:pPr>
        <w:spacing w:after="120" w:line="240" w:lineRule="auto"/>
        <w:jc w:val="both"/>
        <w:rPr>
          <w:sz w:val="24"/>
        </w:rPr>
      </w:pPr>
      <w:r w:rsidRPr="004031B4">
        <w:rPr>
          <w:b/>
          <w:sz w:val="24"/>
        </w:rPr>
        <w:t xml:space="preserve">Importance of other species: </w:t>
      </w:r>
      <w:r w:rsidR="00B6692A">
        <w:rPr>
          <w:sz w:val="24"/>
        </w:rPr>
        <w:t xml:space="preserve">The </w:t>
      </w:r>
      <w:r w:rsidR="002E6F63">
        <w:rPr>
          <w:sz w:val="24"/>
        </w:rPr>
        <w:t xml:space="preserve">annual surveys have shown that there are several other bird species in need of consideration.  Several scarce bird species chose the City of London as their </w:t>
      </w:r>
      <w:r w:rsidR="002E6F63">
        <w:rPr>
          <w:sz w:val="24"/>
        </w:rPr>
        <w:lastRenderedPageBreak/>
        <w:t>nest site and they also need to be afforded some help to allow them to continue to live in the City and hopefully to be joined by others</w:t>
      </w:r>
      <w:r w:rsidR="00630039">
        <w:rPr>
          <w:sz w:val="24"/>
        </w:rPr>
        <w:t>.</w:t>
      </w:r>
    </w:p>
    <w:p w14:paraId="3D32A2E8" w14:textId="77777777" w:rsidR="004031B4" w:rsidRDefault="004031B4" w:rsidP="00630039">
      <w:pPr>
        <w:spacing w:after="120" w:line="240" w:lineRule="auto"/>
        <w:ind w:left="284"/>
        <w:jc w:val="both"/>
        <w:rPr>
          <w:sz w:val="24"/>
        </w:rPr>
      </w:pPr>
      <w:r w:rsidRPr="00406ED6">
        <w:rPr>
          <w:b/>
          <w:sz w:val="24"/>
        </w:rPr>
        <w:t>Grey Wagtail</w:t>
      </w:r>
      <w:r w:rsidR="00406ED6">
        <w:rPr>
          <w:sz w:val="24"/>
        </w:rPr>
        <w:t>: is</w:t>
      </w:r>
      <w:r w:rsidRPr="00922B84">
        <w:rPr>
          <w:sz w:val="24"/>
        </w:rPr>
        <w:t xml:space="preserve"> a species that has become habituated to urban environments and ha</w:t>
      </w:r>
      <w:r w:rsidR="00406ED6">
        <w:rPr>
          <w:sz w:val="24"/>
        </w:rPr>
        <w:t>s</w:t>
      </w:r>
      <w:r w:rsidRPr="00922B84">
        <w:rPr>
          <w:sz w:val="24"/>
        </w:rPr>
        <w:t xml:space="preserve"> been nesting in the City for many years, largely unnoticed</w:t>
      </w:r>
      <w:r>
        <w:rPr>
          <w:sz w:val="24"/>
        </w:rPr>
        <w:t xml:space="preserve">. </w:t>
      </w:r>
      <w:r w:rsidRPr="00922B84">
        <w:rPr>
          <w:sz w:val="24"/>
        </w:rPr>
        <w:t xml:space="preserve"> </w:t>
      </w:r>
    </w:p>
    <w:p w14:paraId="5AA07366" w14:textId="77777777" w:rsidR="004031B4" w:rsidRDefault="00406ED6" w:rsidP="00630039">
      <w:pPr>
        <w:spacing w:after="120" w:line="240" w:lineRule="auto"/>
        <w:ind w:left="284"/>
        <w:jc w:val="both"/>
        <w:rPr>
          <w:sz w:val="24"/>
        </w:rPr>
      </w:pPr>
      <w:r w:rsidRPr="00406ED6">
        <w:rPr>
          <w:b/>
          <w:sz w:val="24"/>
        </w:rPr>
        <w:t>House Sparrow:</w:t>
      </w:r>
      <w:r>
        <w:rPr>
          <w:sz w:val="24"/>
        </w:rPr>
        <w:t xml:space="preserve"> w</w:t>
      </w:r>
      <w:r w:rsidR="004031B4" w:rsidRPr="00922B84">
        <w:rPr>
          <w:sz w:val="24"/>
        </w:rPr>
        <w:t>ith two colonies on the edge of the City</w:t>
      </w:r>
      <w:r>
        <w:rPr>
          <w:sz w:val="24"/>
        </w:rPr>
        <w:t>,</w:t>
      </w:r>
      <w:r w:rsidR="004031B4" w:rsidRPr="00922B84">
        <w:rPr>
          <w:sz w:val="24"/>
        </w:rPr>
        <w:t xml:space="preserve"> House Sparrows appear to be holding on and new efforts are planned with further well-placed nest boxes</w:t>
      </w:r>
      <w:r w:rsidR="002E6F63">
        <w:rPr>
          <w:sz w:val="24"/>
        </w:rPr>
        <w:t xml:space="preserve"> and habitat enhancements</w:t>
      </w:r>
      <w:r w:rsidR="004031B4" w:rsidRPr="00922B84">
        <w:rPr>
          <w:sz w:val="24"/>
        </w:rPr>
        <w:t xml:space="preserve">. </w:t>
      </w:r>
      <w:r w:rsidR="000165C3" w:rsidRPr="00922B84">
        <w:rPr>
          <w:sz w:val="24"/>
        </w:rPr>
        <w:t>However,</w:t>
      </w:r>
      <w:r w:rsidR="004031B4" w:rsidRPr="00922B84">
        <w:rPr>
          <w:sz w:val="24"/>
        </w:rPr>
        <w:t xml:space="preserve"> lawn areas are also important for adults to find invertebrates to feed to their chicks and suitable green spaces, such as around St Paul's Cathedral have the potential to attract new</w:t>
      </w:r>
      <w:r w:rsidR="00DD60F2">
        <w:rPr>
          <w:sz w:val="24"/>
        </w:rPr>
        <w:t>,</w:t>
      </w:r>
      <w:r w:rsidR="004031B4" w:rsidRPr="00922B84">
        <w:rPr>
          <w:sz w:val="24"/>
        </w:rPr>
        <w:t xml:space="preserve"> more central nesting colonies.  Sparrows are quite happy to be in the company of people, so some focussed actions should enable them to return to this former well known nesting location.</w:t>
      </w:r>
    </w:p>
    <w:p w14:paraId="5877F714" w14:textId="77777777" w:rsidR="00DF042C" w:rsidRPr="00922B84" w:rsidRDefault="00406ED6" w:rsidP="006F5D83">
      <w:pPr>
        <w:spacing w:after="120" w:line="20" w:lineRule="atLeast"/>
        <w:ind w:left="284"/>
        <w:jc w:val="both"/>
        <w:rPr>
          <w:sz w:val="24"/>
        </w:rPr>
      </w:pPr>
      <w:r w:rsidRPr="00406ED6">
        <w:rPr>
          <w:b/>
          <w:sz w:val="24"/>
        </w:rPr>
        <w:t>Gulls:</w:t>
      </w:r>
      <w:r>
        <w:rPr>
          <w:sz w:val="24"/>
        </w:rPr>
        <w:t xml:space="preserve"> a</w:t>
      </w:r>
      <w:r w:rsidR="00DF042C" w:rsidRPr="00922B84">
        <w:rPr>
          <w:sz w:val="24"/>
        </w:rPr>
        <w:t>lthough regarded by many as nuisance birds</w:t>
      </w:r>
      <w:r w:rsidR="005927EF" w:rsidRPr="00922B84">
        <w:rPr>
          <w:sz w:val="24"/>
        </w:rPr>
        <w:t>, the</w:t>
      </w:r>
      <w:r w:rsidR="004D4CD1" w:rsidRPr="00922B84">
        <w:rPr>
          <w:sz w:val="24"/>
        </w:rPr>
        <w:t xml:space="preserve"> C</w:t>
      </w:r>
      <w:r w:rsidR="00DF042C" w:rsidRPr="00922B84">
        <w:rPr>
          <w:sz w:val="24"/>
        </w:rPr>
        <w:t xml:space="preserve">ity </w:t>
      </w:r>
      <w:r w:rsidR="009C6672" w:rsidRPr="00922B84">
        <w:rPr>
          <w:sz w:val="24"/>
        </w:rPr>
        <w:t xml:space="preserve">continues to have </w:t>
      </w:r>
      <w:r w:rsidR="00DF042C" w:rsidRPr="00922B84">
        <w:rPr>
          <w:sz w:val="24"/>
        </w:rPr>
        <w:t>substantial populations of Herring Gulls and Lesser Black-backed Gulls</w:t>
      </w:r>
      <w:r w:rsidR="009C6672" w:rsidRPr="00922B84">
        <w:rPr>
          <w:sz w:val="24"/>
        </w:rPr>
        <w:t>.</w:t>
      </w:r>
      <w:r w:rsidR="00DF042C" w:rsidRPr="00922B84">
        <w:rPr>
          <w:sz w:val="24"/>
        </w:rPr>
        <w:t xml:space="preserve"> </w:t>
      </w:r>
      <w:r w:rsidR="009C6672" w:rsidRPr="00922B84">
        <w:rPr>
          <w:sz w:val="24"/>
        </w:rPr>
        <w:t xml:space="preserve">These species are now on the Red and Amber lists of population concern </w:t>
      </w:r>
      <w:r w:rsidR="00DF042C" w:rsidRPr="00922B84">
        <w:rPr>
          <w:sz w:val="24"/>
        </w:rPr>
        <w:t xml:space="preserve">owing to population reductions in non-urban </w:t>
      </w:r>
      <w:r w:rsidR="00500B7E" w:rsidRPr="00922B84">
        <w:rPr>
          <w:sz w:val="24"/>
        </w:rPr>
        <w:t>parts of the UK</w:t>
      </w:r>
      <w:r w:rsidR="009C6672" w:rsidRPr="00922B84">
        <w:rPr>
          <w:sz w:val="24"/>
        </w:rPr>
        <w:t xml:space="preserve">. </w:t>
      </w:r>
      <w:r w:rsidR="00DF042C" w:rsidRPr="00922B84">
        <w:rPr>
          <w:sz w:val="24"/>
        </w:rPr>
        <w:t xml:space="preserve"> </w:t>
      </w:r>
      <w:r w:rsidR="004D4CD1" w:rsidRPr="00922B84">
        <w:rPr>
          <w:sz w:val="24"/>
        </w:rPr>
        <w:t>T</w:t>
      </w:r>
      <w:r w:rsidR="00DF042C" w:rsidRPr="00922B84">
        <w:rPr>
          <w:sz w:val="24"/>
        </w:rPr>
        <w:t xml:space="preserve">he </w:t>
      </w:r>
      <w:r w:rsidR="009C6672" w:rsidRPr="00922B84">
        <w:rPr>
          <w:sz w:val="24"/>
        </w:rPr>
        <w:t xml:space="preserve">City’s </w:t>
      </w:r>
      <w:r w:rsidR="00DF042C" w:rsidRPr="00922B84">
        <w:rPr>
          <w:sz w:val="24"/>
        </w:rPr>
        <w:t xml:space="preserve">rooftop environment is also </w:t>
      </w:r>
      <w:r w:rsidR="00DD60F2">
        <w:rPr>
          <w:sz w:val="24"/>
        </w:rPr>
        <w:t>important</w:t>
      </w:r>
      <w:r w:rsidR="00DF042C" w:rsidRPr="00922B84">
        <w:rPr>
          <w:sz w:val="24"/>
        </w:rPr>
        <w:t xml:space="preserve"> </w:t>
      </w:r>
      <w:r w:rsidR="004D4CD1" w:rsidRPr="00922B84">
        <w:rPr>
          <w:sz w:val="24"/>
        </w:rPr>
        <w:t xml:space="preserve">for these species </w:t>
      </w:r>
      <w:r w:rsidR="00DF042C" w:rsidRPr="00922B84">
        <w:rPr>
          <w:sz w:val="24"/>
        </w:rPr>
        <w:t xml:space="preserve">and at the very least </w:t>
      </w:r>
      <w:r w:rsidR="00500B7E" w:rsidRPr="00922B84">
        <w:rPr>
          <w:sz w:val="24"/>
        </w:rPr>
        <w:t xml:space="preserve">the breeding </w:t>
      </w:r>
      <w:r w:rsidR="004D4CD1" w:rsidRPr="00922B84">
        <w:rPr>
          <w:sz w:val="24"/>
        </w:rPr>
        <w:t>situation in the C</w:t>
      </w:r>
      <w:r w:rsidR="00500B7E" w:rsidRPr="00922B84">
        <w:rPr>
          <w:sz w:val="24"/>
        </w:rPr>
        <w:t xml:space="preserve">ity </w:t>
      </w:r>
      <w:r w:rsidR="00DF042C" w:rsidRPr="00922B84">
        <w:rPr>
          <w:sz w:val="24"/>
        </w:rPr>
        <w:t>should</w:t>
      </w:r>
      <w:r w:rsidR="00500B7E" w:rsidRPr="00922B84">
        <w:rPr>
          <w:sz w:val="24"/>
        </w:rPr>
        <w:t xml:space="preserve"> be</w:t>
      </w:r>
      <w:r w:rsidR="00DF042C" w:rsidRPr="00922B84">
        <w:rPr>
          <w:sz w:val="24"/>
        </w:rPr>
        <w:t xml:space="preserve"> establish</w:t>
      </w:r>
      <w:r w:rsidR="00500B7E" w:rsidRPr="00922B84">
        <w:rPr>
          <w:sz w:val="24"/>
        </w:rPr>
        <w:t>ed</w:t>
      </w:r>
      <w:r w:rsidR="00DF042C" w:rsidRPr="00922B84">
        <w:rPr>
          <w:sz w:val="24"/>
        </w:rPr>
        <w:t>.</w:t>
      </w:r>
      <w:r w:rsidR="009C6672" w:rsidRPr="00922B84">
        <w:rPr>
          <w:sz w:val="24"/>
        </w:rPr>
        <w:t xml:space="preserve"> </w:t>
      </w:r>
    </w:p>
    <w:p w14:paraId="0D4EB11B" w14:textId="77777777" w:rsidR="00406ED6" w:rsidRDefault="00406ED6" w:rsidP="006F5D83">
      <w:pPr>
        <w:spacing w:after="120" w:line="20" w:lineRule="atLeast"/>
        <w:ind w:left="284"/>
        <w:jc w:val="both"/>
        <w:rPr>
          <w:sz w:val="24"/>
        </w:rPr>
      </w:pPr>
      <w:r w:rsidRPr="00406ED6">
        <w:rPr>
          <w:b/>
          <w:sz w:val="24"/>
        </w:rPr>
        <w:t>Greenfinch:</w:t>
      </w:r>
      <w:r>
        <w:rPr>
          <w:sz w:val="24"/>
        </w:rPr>
        <w:t xml:space="preserve"> a</w:t>
      </w:r>
      <w:r w:rsidR="009C6672" w:rsidRPr="00922B84">
        <w:rPr>
          <w:sz w:val="24"/>
        </w:rPr>
        <w:t>fter being absent for several years, Greenfinches seem to be re-establishing themselves in the City.  At one time they were relatively common but the population crashed, probably through illness that drastically reduced numbers throughout the country</w:t>
      </w:r>
      <w:r w:rsidR="002F60EB" w:rsidRPr="00922B84">
        <w:rPr>
          <w:sz w:val="24"/>
        </w:rPr>
        <w:t xml:space="preserve">. </w:t>
      </w:r>
    </w:p>
    <w:p w14:paraId="1EED0F6F" w14:textId="77777777" w:rsidR="00E83C84" w:rsidRDefault="00406ED6" w:rsidP="006F5D83">
      <w:pPr>
        <w:spacing w:after="120" w:line="20" w:lineRule="atLeast"/>
        <w:ind w:left="284"/>
        <w:jc w:val="both"/>
        <w:rPr>
          <w:sz w:val="24"/>
        </w:rPr>
      </w:pPr>
      <w:r w:rsidRPr="00064DAF">
        <w:rPr>
          <w:b/>
          <w:sz w:val="24"/>
        </w:rPr>
        <w:t>Starling:</w:t>
      </w:r>
      <w:r>
        <w:rPr>
          <w:sz w:val="24"/>
        </w:rPr>
        <w:t xml:space="preserve"> </w:t>
      </w:r>
      <w:r w:rsidR="002E6F63">
        <w:rPr>
          <w:sz w:val="24"/>
        </w:rPr>
        <w:t>p</w:t>
      </w:r>
      <w:r w:rsidR="002F60EB" w:rsidRPr="00922B84">
        <w:rPr>
          <w:sz w:val="24"/>
        </w:rPr>
        <w:t xml:space="preserve">rogress is being made to understand the nesting population of </w:t>
      </w:r>
      <w:r w:rsidR="00F30B24" w:rsidRPr="00922B84">
        <w:rPr>
          <w:sz w:val="24"/>
        </w:rPr>
        <w:t>Starlings</w:t>
      </w:r>
      <w:r w:rsidR="002F60EB" w:rsidRPr="00922B84">
        <w:rPr>
          <w:sz w:val="24"/>
        </w:rPr>
        <w:t xml:space="preserve"> in the City with nesting along the Thames at sites such as Blackfriars Bridge, Adelaide House and the Tower of London</w:t>
      </w:r>
      <w:r>
        <w:rPr>
          <w:sz w:val="24"/>
        </w:rPr>
        <w:t>. A</w:t>
      </w:r>
      <w:r w:rsidR="002F60EB" w:rsidRPr="00922B84">
        <w:rPr>
          <w:sz w:val="24"/>
        </w:rPr>
        <w:t xml:space="preserve"> pos</w:t>
      </w:r>
      <w:r w:rsidR="00B56A4A">
        <w:rPr>
          <w:sz w:val="24"/>
        </w:rPr>
        <w:t>t-</w:t>
      </w:r>
      <w:r w:rsidR="002F60EB" w:rsidRPr="00922B84">
        <w:rPr>
          <w:sz w:val="24"/>
        </w:rPr>
        <w:t xml:space="preserve"> breeding gathering </w:t>
      </w:r>
      <w:r>
        <w:rPr>
          <w:sz w:val="24"/>
        </w:rPr>
        <w:t xml:space="preserve">was also observed </w:t>
      </w:r>
      <w:r w:rsidR="00273C75">
        <w:rPr>
          <w:sz w:val="24"/>
        </w:rPr>
        <w:t xml:space="preserve">in </w:t>
      </w:r>
      <w:r w:rsidR="002E6F63">
        <w:rPr>
          <w:sz w:val="24"/>
        </w:rPr>
        <w:t xml:space="preserve">St Paul’s churchyard and </w:t>
      </w:r>
      <w:r w:rsidR="00273C75" w:rsidRPr="00922B84">
        <w:rPr>
          <w:sz w:val="24"/>
        </w:rPr>
        <w:t>Festival</w:t>
      </w:r>
      <w:r w:rsidR="002F60EB" w:rsidRPr="00922B84">
        <w:rPr>
          <w:sz w:val="24"/>
        </w:rPr>
        <w:t xml:space="preserve"> Gardens. </w:t>
      </w:r>
      <w:r w:rsidR="00F30B24" w:rsidRPr="00922B84">
        <w:rPr>
          <w:sz w:val="24"/>
        </w:rPr>
        <w:t xml:space="preserve"> </w:t>
      </w:r>
      <w:r w:rsidR="002F60EB" w:rsidRPr="00922B84">
        <w:rPr>
          <w:sz w:val="24"/>
        </w:rPr>
        <w:t>This is another red listed species so these sites are important breeding areas and St Paul</w:t>
      </w:r>
      <w:r>
        <w:rPr>
          <w:sz w:val="24"/>
        </w:rPr>
        <w:t>'</w:t>
      </w:r>
      <w:r w:rsidR="002F60EB" w:rsidRPr="00922B84">
        <w:rPr>
          <w:sz w:val="24"/>
        </w:rPr>
        <w:t>s is again an important location</w:t>
      </w:r>
      <w:r>
        <w:rPr>
          <w:sz w:val="24"/>
        </w:rPr>
        <w:t>. Four specialised Starling nest boxes have been installed in St Paul's Churchyard</w:t>
      </w:r>
      <w:r w:rsidR="00DD60F2">
        <w:rPr>
          <w:sz w:val="24"/>
        </w:rPr>
        <w:t xml:space="preserve">. These boxes were not used in 2018 </w:t>
      </w:r>
      <w:r>
        <w:rPr>
          <w:sz w:val="24"/>
        </w:rPr>
        <w:t xml:space="preserve"> and it will be interesting to see whether they are occupied in 201</w:t>
      </w:r>
      <w:r w:rsidR="00DD60F2">
        <w:rPr>
          <w:sz w:val="24"/>
        </w:rPr>
        <w:t>9</w:t>
      </w:r>
      <w:r w:rsidR="002F60EB" w:rsidRPr="00922B84">
        <w:rPr>
          <w:sz w:val="24"/>
        </w:rPr>
        <w:t>.</w:t>
      </w:r>
    </w:p>
    <w:p w14:paraId="0775D8C3" w14:textId="77777777" w:rsidR="004031B4" w:rsidRDefault="00406ED6" w:rsidP="004031B4">
      <w:pPr>
        <w:spacing w:after="120" w:line="20" w:lineRule="atLeast"/>
        <w:jc w:val="both"/>
        <w:rPr>
          <w:sz w:val="24"/>
        </w:rPr>
      </w:pPr>
      <w:r w:rsidRPr="00406ED6">
        <w:rPr>
          <w:b/>
          <w:sz w:val="24"/>
        </w:rPr>
        <w:t>Birds in City fringes and potential habitat enhancements:</w:t>
      </w:r>
      <w:r>
        <w:rPr>
          <w:b/>
          <w:sz w:val="24"/>
        </w:rPr>
        <w:t xml:space="preserve"> </w:t>
      </w:r>
      <w:r w:rsidRPr="00DD60F2">
        <w:rPr>
          <w:sz w:val="24"/>
        </w:rPr>
        <w:t>a</w:t>
      </w:r>
      <w:r w:rsidR="004031B4" w:rsidRPr="00DD60F2">
        <w:rPr>
          <w:sz w:val="24"/>
        </w:rPr>
        <w:t xml:space="preserve"> </w:t>
      </w:r>
      <w:r w:rsidR="004031B4">
        <w:rPr>
          <w:sz w:val="24"/>
        </w:rPr>
        <w:t>number of species were observed on City fringes and with minor enhancements to habitat, these may be encouraged to nest in the City. Suggested enhancements could include:</w:t>
      </w:r>
    </w:p>
    <w:p w14:paraId="4F097699" w14:textId="77777777" w:rsidR="004031B4" w:rsidRDefault="004031B4" w:rsidP="006F5D83">
      <w:pPr>
        <w:spacing w:after="120" w:line="20" w:lineRule="atLeast"/>
        <w:ind w:left="284"/>
        <w:jc w:val="both"/>
        <w:rPr>
          <w:sz w:val="24"/>
        </w:rPr>
      </w:pPr>
      <w:r w:rsidRPr="00B6692A">
        <w:rPr>
          <w:b/>
          <w:sz w:val="24"/>
        </w:rPr>
        <w:t>Thicker spiny or thorny shrubbery</w:t>
      </w:r>
      <w:r>
        <w:rPr>
          <w:b/>
          <w:sz w:val="24"/>
        </w:rPr>
        <w:t>:</w:t>
      </w:r>
      <w:r>
        <w:rPr>
          <w:sz w:val="24"/>
        </w:rPr>
        <w:t xml:space="preserve"> For </w:t>
      </w:r>
      <w:r w:rsidR="000165C3">
        <w:rPr>
          <w:sz w:val="24"/>
        </w:rPr>
        <w:t>example,</w:t>
      </w:r>
      <w:r w:rsidR="002E6F63">
        <w:rPr>
          <w:sz w:val="24"/>
        </w:rPr>
        <w:t xml:space="preserve"> occasional</w:t>
      </w:r>
      <w:r w:rsidRPr="00922B84">
        <w:rPr>
          <w:sz w:val="24"/>
        </w:rPr>
        <w:t xml:space="preserve"> sighting of Long-tailed </w:t>
      </w:r>
      <w:r>
        <w:rPr>
          <w:sz w:val="24"/>
        </w:rPr>
        <w:t>T</w:t>
      </w:r>
      <w:r w:rsidRPr="00922B84">
        <w:rPr>
          <w:sz w:val="24"/>
        </w:rPr>
        <w:t xml:space="preserve">it </w:t>
      </w:r>
      <w:r w:rsidR="002E6F63">
        <w:rPr>
          <w:sz w:val="24"/>
        </w:rPr>
        <w:t>shows that they must breed nearby and it may be possible t</w:t>
      </w:r>
      <w:r>
        <w:rPr>
          <w:sz w:val="24"/>
        </w:rPr>
        <w:t>o encourage this species to nest in the City</w:t>
      </w:r>
      <w:r w:rsidR="00D07A30">
        <w:rPr>
          <w:sz w:val="24"/>
        </w:rPr>
        <w:t>. P</w:t>
      </w:r>
      <w:r>
        <w:rPr>
          <w:sz w:val="24"/>
        </w:rPr>
        <w:t>lant</w:t>
      </w:r>
      <w:r w:rsidR="00D07A30">
        <w:rPr>
          <w:sz w:val="24"/>
        </w:rPr>
        <w:t>ing</w:t>
      </w:r>
      <w:r>
        <w:rPr>
          <w:sz w:val="24"/>
        </w:rPr>
        <w:t xml:space="preserve"> more</w:t>
      </w:r>
      <w:r w:rsidRPr="00922B84">
        <w:rPr>
          <w:sz w:val="24"/>
        </w:rPr>
        <w:t xml:space="preserve"> thorny shrubbery, such as </w:t>
      </w:r>
      <w:r>
        <w:rPr>
          <w:sz w:val="24"/>
        </w:rPr>
        <w:t>pyracantha, cotoneaster or ribes</w:t>
      </w:r>
      <w:r w:rsidR="00D07A30">
        <w:rPr>
          <w:sz w:val="24"/>
        </w:rPr>
        <w:t xml:space="preserve"> should help</w:t>
      </w:r>
      <w:r>
        <w:rPr>
          <w:sz w:val="24"/>
        </w:rPr>
        <w:t>.</w:t>
      </w:r>
      <w:r w:rsidRPr="00922B84">
        <w:rPr>
          <w:sz w:val="24"/>
        </w:rPr>
        <w:t xml:space="preserve"> </w:t>
      </w:r>
    </w:p>
    <w:p w14:paraId="3917A98B" w14:textId="77777777" w:rsidR="004031B4" w:rsidRDefault="004031B4" w:rsidP="006F5D83">
      <w:pPr>
        <w:spacing w:after="120" w:line="20" w:lineRule="atLeast"/>
        <w:ind w:left="284"/>
        <w:jc w:val="both"/>
        <w:rPr>
          <w:sz w:val="24"/>
        </w:rPr>
      </w:pPr>
      <w:r w:rsidRPr="00BB19BF">
        <w:rPr>
          <w:b/>
          <w:sz w:val="24"/>
        </w:rPr>
        <w:t>Multi-layer shrubbery:</w:t>
      </w:r>
      <w:r>
        <w:rPr>
          <w:sz w:val="24"/>
        </w:rPr>
        <w:t xml:space="preserve"> Birds need to be able to move from ground level to the tree canopy within an environment that is protected from predators and at the same time provides forage </w:t>
      </w:r>
      <w:r w:rsidR="00D53D80">
        <w:rPr>
          <w:sz w:val="24"/>
        </w:rPr>
        <w:t>of</w:t>
      </w:r>
      <w:r>
        <w:rPr>
          <w:sz w:val="24"/>
        </w:rPr>
        <w:t xml:space="preserve"> berries and insects. </w:t>
      </w:r>
      <w:r w:rsidRPr="00922B84">
        <w:rPr>
          <w:sz w:val="24"/>
        </w:rPr>
        <w:t xml:space="preserve">A pair of Goldcrest </w:t>
      </w:r>
      <w:r w:rsidR="00D07A30">
        <w:rPr>
          <w:sz w:val="24"/>
        </w:rPr>
        <w:t>has nested</w:t>
      </w:r>
      <w:r w:rsidRPr="00922B84">
        <w:rPr>
          <w:sz w:val="24"/>
        </w:rPr>
        <w:t xml:space="preserve"> in the Temple gardens and a pair of Coal Tits appears to have bred nearby suggesting that the City can support smaller insectivorous birds.</w:t>
      </w:r>
      <w:r w:rsidR="00D07A30">
        <w:rPr>
          <w:sz w:val="24"/>
        </w:rPr>
        <w:t xml:space="preserve"> It would be a great asset to encourage some songbirds to stay to breed such as Blackcap that appear every April but have to move on to find su</w:t>
      </w:r>
      <w:r w:rsidR="00DD60F2">
        <w:rPr>
          <w:sz w:val="24"/>
        </w:rPr>
        <w:t>i</w:t>
      </w:r>
      <w:r w:rsidR="00D07A30">
        <w:rPr>
          <w:sz w:val="24"/>
        </w:rPr>
        <w:t>table nest sites.</w:t>
      </w:r>
    </w:p>
    <w:p w14:paraId="5BD00ACB" w14:textId="77777777" w:rsidR="004031B4" w:rsidRDefault="004031B4" w:rsidP="006F5D83">
      <w:pPr>
        <w:spacing w:after="120" w:line="20" w:lineRule="atLeast"/>
        <w:ind w:left="284"/>
        <w:jc w:val="both"/>
        <w:rPr>
          <w:sz w:val="24"/>
        </w:rPr>
      </w:pPr>
      <w:r w:rsidRPr="00BB19BF">
        <w:rPr>
          <w:b/>
          <w:sz w:val="24"/>
        </w:rPr>
        <w:t>Green corridors</w:t>
      </w:r>
      <w:r>
        <w:rPr>
          <w:b/>
          <w:sz w:val="24"/>
        </w:rPr>
        <w:t>:</w:t>
      </w:r>
      <w:r>
        <w:rPr>
          <w:sz w:val="24"/>
        </w:rPr>
        <w:t xml:space="preserve"> Birds need to be able to move safely from one green space to another protected from predators. Planting more street trees, or if ground conditions do not permit deep rooted species, planting hedges, such as those around Smithfield would greatly </w:t>
      </w:r>
      <w:r w:rsidR="00273C75">
        <w:rPr>
          <w:sz w:val="24"/>
        </w:rPr>
        <w:t>improve</w:t>
      </w:r>
      <w:r>
        <w:rPr>
          <w:sz w:val="24"/>
        </w:rPr>
        <w:t xml:space="preserve"> cover and link green spaces effectively.</w:t>
      </w:r>
    </w:p>
    <w:p w14:paraId="573AEAA8" w14:textId="77777777" w:rsidR="004031B4" w:rsidRPr="00922B84" w:rsidRDefault="004031B4" w:rsidP="00D07A30">
      <w:pPr>
        <w:spacing w:line="20" w:lineRule="atLeast"/>
        <w:ind w:left="284"/>
        <w:jc w:val="both"/>
        <w:rPr>
          <w:sz w:val="24"/>
        </w:rPr>
      </w:pPr>
      <w:r w:rsidRPr="00BB19BF">
        <w:rPr>
          <w:b/>
          <w:sz w:val="24"/>
        </w:rPr>
        <w:t>Reducing disturbance</w:t>
      </w:r>
      <w:r>
        <w:rPr>
          <w:b/>
          <w:sz w:val="24"/>
        </w:rPr>
        <w:t xml:space="preserve">: </w:t>
      </w:r>
      <w:r>
        <w:rPr>
          <w:sz w:val="24"/>
        </w:rPr>
        <w:t>Mi</w:t>
      </w:r>
      <w:r w:rsidRPr="00922B84">
        <w:rPr>
          <w:sz w:val="24"/>
        </w:rPr>
        <w:t xml:space="preserve">grant birds continue to </w:t>
      </w:r>
      <w:r>
        <w:rPr>
          <w:sz w:val="24"/>
        </w:rPr>
        <w:t>be observed</w:t>
      </w:r>
      <w:r w:rsidRPr="00922B84">
        <w:rPr>
          <w:sz w:val="24"/>
        </w:rPr>
        <w:t xml:space="preserve"> in the shrubbery </w:t>
      </w:r>
      <w:r>
        <w:rPr>
          <w:sz w:val="24"/>
        </w:rPr>
        <w:t>of</w:t>
      </w:r>
      <w:r w:rsidRPr="00922B84">
        <w:rPr>
          <w:sz w:val="24"/>
        </w:rPr>
        <w:t xml:space="preserve"> St Paul</w:t>
      </w:r>
      <w:r>
        <w:rPr>
          <w:sz w:val="24"/>
        </w:rPr>
        <w:t>’</w:t>
      </w:r>
      <w:r w:rsidRPr="00922B84">
        <w:rPr>
          <w:sz w:val="24"/>
        </w:rPr>
        <w:t>s Cathedral</w:t>
      </w:r>
      <w:r>
        <w:rPr>
          <w:sz w:val="24"/>
        </w:rPr>
        <w:t xml:space="preserve"> Churchyard</w:t>
      </w:r>
      <w:r w:rsidRPr="00922B84">
        <w:rPr>
          <w:sz w:val="24"/>
        </w:rPr>
        <w:t xml:space="preserve">, especially on the south side and this could lead to further species </w:t>
      </w:r>
      <w:r w:rsidRPr="00922B84">
        <w:rPr>
          <w:sz w:val="24"/>
        </w:rPr>
        <w:lastRenderedPageBreak/>
        <w:t>coloni</w:t>
      </w:r>
      <w:r>
        <w:rPr>
          <w:sz w:val="24"/>
        </w:rPr>
        <w:t>s</w:t>
      </w:r>
      <w:r w:rsidRPr="00922B84">
        <w:rPr>
          <w:sz w:val="24"/>
        </w:rPr>
        <w:t>ing the City</w:t>
      </w:r>
      <w:r>
        <w:rPr>
          <w:sz w:val="24"/>
        </w:rPr>
        <w:t>. This part of the Churchyard is not a thoroughfare, although visitors often mistakenly access it hoping</w:t>
      </w:r>
      <w:r w:rsidRPr="00922B84">
        <w:rPr>
          <w:sz w:val="24"/>
        </w:rPr>
        <w:t xml:space="preserve"> </w:t>
      </w:r>
      <w:r>
        <w:rPr>
          <w:sz w:val="24"/>
        </w:rPr>
        <w:t>it leads to an exit so</w:t>
      </w:r>
      <w:r w:rsidRPr="00922B84">
        <w:rPr>
          <w:sz w:val="24"/>
        </w:rPr>
        <w:t xml:space="preserve"> there is excessive foot traffic along the path</w:t>
      </w:r>
      <w:r>
        <w:rPr>
          <w:sz w:val="24"/>
        </w:rPr>
        <w:t>,</w:t>
      </w:r>
      <w:r w:rsidRPr="00922B84">
        <w:rPr>
          <w:sz w:val="24"/>
        </w:rPr>
        <w:t xml:space="preserve"> causing disturbance</w:t>
      </w:r>
      <w:r>
        <w:rPr>
          <w:sz w:val="24"/>
        </w:rPr>
        <w:t>.</w:t>
      </w:r>
      <w:r w:rsidRPr="00922B84">
        <w:rPr>
          <w:sz w:val="24"/>
        </w:rPr>
        <w:t xml:space="preserve"> Better signage is recommended </w:t>
      </w:r>
      <w:r>
        <w:rPr>
          <w:sz w:val="24"/>
        </w:rPr>
        <w:t xml:space="preserve">here </w:t>
      </w:r>
      <w:r w:rsidR="00273C75" w:rsidRPr="00922B84">
        <w:rPr>
          <w:sz w:val="24"/>
        </w:rPr>
        <w:t>to reduce</w:t>
      </w:r>
      <w:r>
        <w:rPr>
          <w:sz w:val="24"/>
        </w:rPr>
        <w:t xml:space="preserve"> the level of disturbance. In </w:t>
      </w:r>
      <w:r w:rsidR="000165C3">
        <w:rPr>
          <w:sz w:val="24"/>
        </w:rPr>
        <w:t>general,</w:t>
      </w:r>
      <w:r>
        <w:rPr>
          <w:sz w:val="24"/>
        </w:rPr>
        <w:t xml:space="preserve"> creating dense shrub beds and making sure there are quiet spaces for birds in all gardens is important. </w:t>
      </w:r>
    </w:p>
    <w:p w14:paraId="0A4911DE" w14:textId="77777777" w:rsidR="004031B4" w:rsidRPr="00922B84" w:rsidRDefault="00406ED6" w:rsidP="00D53D80">
      <w:pPr>
        <w:spacing w:after="0" w:line="240" w:lineRule="auto"/>
        <w:jc w:val="both"/>
        <w:rPr>
          <w:sz w:val="24"/>
        </w:rPr>
      </w:pPr>
      <w:r w:rsidRPr="00406ED6">
        <w:rPr>
          <w:b/>
          <w:sz w:val="24"/>
        </w:rPr>
        <w:t>Future Surveys:</w:t>
      </w:r>
      <w:r>
        <w:rPr>
          <w:sz w:val="24"/>
        </w:rPr>
        <w:t xml:space="preserve"> </w:t>
      </w:r>
      <w:r w:rsidR="004031B4" w:rsidRPr="00922B84">
        <w:rPr>
          <w:sz w:val="24"/>
        </w:rPr>
        <w:t xml:space="preserve">A further breeding bird survey is </w:t>
      </w:r>
      <w:r w:rsidR="00D07A30">
        <w:rPr>
          <w:sz w:val="24"/>
        </w:rPr>
        <w:t>taking place</w:t>
      </w:r>
      <w:r w:rsidR="004031B4" w:rsidRPr="00922B84">
        <w:rPr>
          <w:sz w:val="24"/>
        </w:rPr>
        <w:t xml:space="preserve"> 201</w:t>
      </w:r>
      <w:r w:rsidR="00D07A30">
        <w:rPr>
          <w:sz w:val="24"/>
        </w:rPr>
        <w:t>9</w:t>
      </w:r>
      <w:r w:rsidR="004031B4" w:rsidRPr="00922B84">
        <w:rPr>
          <w:sz w:val="24"/>
        </w:rPr>
        <w:t>, and for this access will be sought to several rooftops in the City</w:t>
      </w:r>
      <w:r>
        <w:rPr>
          <w:sz w:val="24"/>
        </w:rPr>
        <w:t>. This</w:t>
      </w:r>
      <w:r w:rsidR="004031B4" w:rsidRPr="00922B84">
        <w:rPr>
          <w:sz w:val="24"/>
        </w:rPr>
        <w:t xml:space="preserve"> will help us to locate Black </w:t>
      </w:r>
      <w:r w:rsidR="000165C3" w:rsidRPr="00922B84">
        <w:rPr>
          <w:sz w:val="24"/>
        </w:rPr>
        <w:t>Redstarts but</w:t>
      </w:r>
      <w:r w:rsidR="004031B4" w:rsidRPr="00922B84">
        <w:rPr>
          <w:sz w:val="24"/>
        </w:rPr>
        <w:t xml:space="preserve"> will be carried out carefully so as not disturb any breeding birds that may be discovered. Also, the exact locations of any such breeding sites will not be disclosed.</w:t>
      </w:r>
    </w:p>
    <w:p w14:paraId="303F152A" w14:textId="77777777" w:rsidR="002F23B1" w:rsidRPr="00922B84" w:rsidRDefault="002F23B1" w:rsidP="00D53D80">
      <w:pPr>
        <w:spacing w:after="0" w:line="240" w:lineRule="auto"/>
        <w:jc w:val="both"/>
        <w:rPr>
          <w:sz w:val="24"/>
        </w:rPr>
      </w:pPr>
    </w:p>
    <w:p w14:paraId="7F1BC9D7" w14:textId="77777777" w:rsidR="0049198D" w:rsidRPr="00922B84" w:rsidRDefault="00B547BA" w:rsidP="00D53D80">
      <w:pPr>
        <w:spacing w:after="0" w:line="240" w:lineRule="auto"/>
        <w:jc w:val="both"/>
      </w:pPr>
      <w:r>
        <w:rPr>
          <w:b/>
          <w:sz w:val="28"/>
          <w:szCs w:val="28"/>
        </w:rPr>
        <w:t xml:space="preserve">7. </w:t>
      </w:r>
      <w:r w:rsidR="0049198D" w:rsidRPr="00922B84">
        <w:rPr>
          <w:b/>
          <w:sz w:val="28"/>
          <w:szCs w:val="28"/>
        </w:rPr>
        <w:t>Acknowledgements</w:t>
      </w:r>
    </w:p>
    <w:p w14:paraId="681B3849" w14:textId="77777777" w:rsidR="0049198D" w:rsidRPr="00922B84" w:rsidRDefault="0049198D" w:rsidP="00D53D80">
      <w:pPr>
        <w:spacing w:after="0" w:line="240" w:lineRule="auto"/>
        <w:jc w:val="both"/>
        <w:rPr>
          <w:sz w:val="24"/>
        </w:rPr>
      </w:pPr>
      <w:r w:rsidRPr="00922B84">
        <w:rPr>
          <w:sz w:val="24"/>
        </w:rPr>
        <w:t>We are grateful to all those who contributed to this survey of City birds during the 201</w:t>
      </w:r>
      <w:r w:rsidR="002225CA">
        <w:rPr>
          <w:sz w:val="24"/>
        </w:rPr>
        <w:t>8</w:t>
      </w:r>
      <w:r w:rsidRPr="00922B84">
        <w:rPr>
          <w:sz w:val="24"/>
        </w:rPr>
        <w:t xml:space="preserve"> breeding season. In addition to those who </w:t>
      </w:r>
      <w:r w:rsidR="00A07D27" w:rsidRPr="00922B84">
        <w:rPr>
          <w:sz w:val="24"/>
        </w:rPr>
        <w:t>reported their sighting</w:t>
      </w:r>
      <w:r w:rsidRPr="00922B84">
        <w:rPr>
          <w:sz w:val="24"/>
        </w:rPr>
        <w:t xml:space="preserve"> directly </w:t>
      </w:r>
      <w:r w:rsidR="00A07D27" w:rsidRPr="00922B84">
        <w:rPr>
          <w:sz w:val="24"/>
        </w:rPr>
        <w:t>to the survey team.  We are also obliged to</w:t>
      </w:r>
      <w:r w:rsidRPr="00922B84">
        <w:rPr>
          <w:sz w:val="24"/>
        </w:rPr>
        <w:t xml:space="preserve"> other individuals </w:t>
      </w:r>
      <w:r w:rsidR="00A07D27" w:rsidRPr="00922B84">
        <w:rPr>
          <w:sz w:val="24"/>
        </w:rPr>
        <w:t xml:space="preserve">(italics) </w:t>
      </w:r>
      <w:r w:rsidRPr="00922B84">
        <w:rPr>
          <w:sz w:val="24"/>
        </w:rPr>
        <w:t>also contributed records</w:t>
      </w:r>
      <w:r w:rsidR="00A07D27" w:rsidRPr="00922B84">
        <w:rPr>
          <w:sz w:val="24"/>
        </w:rPr>
        <w:t xml:space="preserve"> via various social media channels</w:t>
      </w:r>
      <w:r w:rsidRPr="00922B84">
        <w:rPr>
          <w:sz w:val="24"/>
        </w:rPr>
        <w:t xml:space="preserve"> such as the ‘London Bird Club Wiki’ website </w:t>
      </w:r>
      <w:hyperlink r:id="rId10" w:history="1">
        <w:r w:rsidRPr="00922B84">
          <w:rPr>
            <w:rStyle w:val="Hyperlink"/>
            <w:color w:val="auto"/>
            <w:sz w:val="24"/>
          </w:rPr>
          <w:t>http://londonbirders.wikia.com/wiki/LatestNews</w:t>
        </w:r>
      </w:hyperlink>
      <w:r w:rsidRPr="00922B84">
        <w:rPr>
          <w:rStyle w:val="Hyperlink"/>
          <w:color w:val="auto"/>
          <w:sz w:val="24"/>
          <w:u w:val="none"/>
        </w:rPr>
        <w:t xml:space="preserve"> and </w:t>
      </w:r>
      <w:r w:rsidR="00A07D27" w:rsidRPr="00922B84">
        <w:rPr>
          <w:rStyle w:val="Hyperlink"/>
          <w:color w:val="auto"/>
          <w:sz w:val="24"/>
          <w:u w:val="none"/>
        </w:rPr>
        <w:t xml:space="preserve">Twitter. </w:t>
      </w:r>
      <w:r w:rsidR="00A07D27" w:rsidRPr="00922B84">
        <w:rPr>
          <w:sz w:val="24"/>
        </w:rPr>
        <w:t>We are grateful for all sightings however they are received</w:t>
      </w:r>
      <w:r w:rsidR="00BF2ACC" w:rsidRPr="00922B84">
        <w:rPr>
          <w:sz w:val="24"/>
        </w:rPr>
        <w:t>.</w:t>
      </w:r>
    </w:p>
    <w:p w14:paraId="774B3A08" w14:textId="77777777" w:rsidR="00BF2ACC" w:rsidRPr="00922B84" w:rsidRDefault="00BF2ACC" w:rsidP="0049198D">
      <w:pPr>
        <w:spacing w:after="120" w:line="20" w:lineRule="atLeast"/>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BF2ACC" w:rsidRPr="00BF2ACC" w14:paraId="64150C30" w14:textId="77777777" w:rsidTr="00BF2ACC">
        <w:tc>
          <w:tcPr>
            <w:tcW w:w="3080" w:type="dxa"/>
          </w:tcPr>
          <w:p w14:paraId="1BFE4C3B" w14:textId="77777777" w:rsidR="0049198D" w:rsidRPr="00D07A30" w:rsidRDefault="00D83A49" w:rsidP="0050357F">
            <w:pPr>
              <w:spacing w:line="20" w:lineRule="atLeast"/>
              <w:jc w:val="both"/>
            </w:pPr>
            <w:r w:rsidRPr="00D07A30">
              <w:t>Paul Beckett  (PB)</w:t>
            </w:r>
          </w:p>
        </w:tc>
        <w:tc>
          <w:tcPr>
            <w:tcW w:w="3081" w:type="dxa"/>
          </w:tcPr>
          <w:p w14:paraId="05BF28B6" w14:textId="77777777" w:rsidR="0049198D" w:rsidRPr="00D07A30" w:rsidRDefault="002225CA" w:rsidP="0050357F">
            <w:pPr>
              <w:spacing w:line="20" w:lineRule="atLeast"/>
              <w:jc w:val="both"/>
            </w:pPr>
            <w:r w:rsidRPr="00D07A30">
              <w:t>Ken Murray  (KJM)</w:t>
            </w:r>
          </w:p>
        </w:tc>
        <w:tc>
          <w:tcPr>
            <w:tcW w:w="3081" w:type="dxa"/>
          </w:tcPr>
          <w:p w14:paraId="11898737" w14:textId="77777777" w:rsidR="0049198D" w:rsidRPr="00D07A30" w:rsidRDefault="0045158A" w:rsidP="0050357F">
            <w:pPr>
              <w:spacing w:line="20" w:lineRule="atLeast"/>
              <w:jc w:val="both"/>
              <w:rPr>
                <w:i/>
              </w:rPr>
            </w:pPr>
            <w:r w:rsidRPr="00D07A30">
              <w:rPr>
                <w:i/>
              </w:rPr>
              <w:t>George Kalli (JK)</w:t>
            </w:r>
          </w:p>
        </w:tc>
      </w:tr>
      <w:tr w:rsidR="00BF2ACC" w:rsidRPr="00BF2ACC" w14:paraId="781A28B5" w14:textId="77777777" w:rsidTr="00BF2ACC">
        <w:tc>
          <w:tcPr>
            <w:tcW w:w="3080" w:type="dxa"/>
          </w:tcPr>
          <w:p w14:paraId="16818B05" w14:textId="77777777" w:rsidR="0049198D" w:rsidRPr="00D07A30" w:rsidRDefault="00273C75" w:rsidP="0050357F">
            <w:pPr>
              <w:spacing w:line="20" w:lineRule="atLeast"/>
              <w:jc w:val="both"/>
            </w:pPr>
            <w:r w:rsidRPr="00D07A30">
              <w:t>Julie Bridg</w:t>
            </w:r>
            <w:r w:rsidR="00D83A49" w:rsidRPr="00D07A30">
              <w:t>land (JB)</w:t>
            </w:r>
          </w:p>
        </w:tc>
        <w:tc>
          <w:tcPr>
            <w:tcW w:w="3081" w:type="dxa"/>
          </w:tcPr>
          <w:p w14:paraId="02BF02C8" w14:textId="77777777" w:rsidR="0049198D" w:rsidRPr="00D07A30" w:rsidRDefault="002225CA" w:rsidP="00D83A49">
            <w:pPr>
              <w:spacing w:line="20" w:lineRule="atLeast"/>
              <w:jc w:val="both"/>
            </w:pPr>
            <w:r w:rsidRPr="00D07A30">
              <w:t>Frank Nugent (FN)</w:t>
            </w:r>
          </w:p>
        </w:tc>
        <w:tc>
          <w:tcPr>
            <w:tcW w:w="3081" w:type="dxa"/>
          </w:tcPr>
          <w:p w14:paraId="74DA5C77" w14:textId="77777777" w:rsidR="0049198D" w:rsidRPr="00D07A30" w:rsidRDefault="0045158A" w:rsidP="0070634C">
            <w:pPr>
              <w:spacing w:line="20" w:lineRule="atLeast"/>
              <w:jc w:val="both"/>
              <w:rPr>
                <w:i/>
              </w:rPr>
            </w:pPr>
            <w:r w:rsidRPr="00D07A30">
              <w:rPr>
                <w:i/>
              </w:rPr>
              <w:t>Paul Hawkins (PH)</w:t>
            </w:r>
          </w:p>
        </w:tc>
      </w:tr>
      <w:tr w:rsidR="00BF2ACC" w:rsidRPr="00BF2ACC" w14:paraId="62EC5BB0" w14:textId="77777777" w:rsidTr="00BF2ACC">
        <w:tc>
          <w:tcPr>
            <w:tcW w:w="3080" w:type="dxa"/>
          </w:tcPr>
          <w:p w14:paraId="1E9892AE" w14:textId="77777777" w:rsidR="0049198D" w:rsidRPr="00D07A30" w:rsidRDefault="0049198D" w:rsidP="0050357F">
            <w:pPr>
              <w:spacing w:line="20" w:lineRule="atLeast"/>
              <w:jc w:val="both"/>
            </w:pPr>
            <w:r w:rsidRPr="00D07A30">
              <w:t>David Bradnum  (DB</w:t>
            </w:r>
            <w:r w:rsidR="00A47FDE" w:rsidRPr="00D07A30">
              <w:t>n</w:t>
            </w:r>
            <w:r w:rsidRPr="00D07A30">
              <w:t>)</w:t>
            </w:r>
          </w:p>
        </w:tc>
        <w:tc>
          <w:tcPr>
            <w:tcW w:w="3081" w:type="dxa"/>
          </w:tcPr>
          <w:p w14:paraId="5E3FD87A" w14:textId="77777777" w:rsidR="0049198D" w:rsidRPr="00D07A30" w:rsidRDefault="002225CA" w:rsidP="0050357F">
            <w:pPr>
              <w:spacing w:line="20" w:lineRule="atLeast"/>
              <w:jc w:val="both"/>
              <w:rPr>
                <w:i/>
              </w:rPr>
            </w:pPr>
            <w:r w:rsidRPr="00D07A30">
              <w:t>Allison Park</w:t>
            </w:r>
            <w:r w:rsidR="00D176EA">
              <w:t>es</w:t>
            </w:r>
            <w:r w:rsidRPr="00D07A30">
              <w:t xml:space="preserve"> (AP)</w:t>
            </w:r>
          </w:p>
        </w:tc>
        <w:tc>
          <w:tcPr>
            <w:tcW w:w="3081" w:type="dxa"/>
          </w:tcPr>
          <w:p w14:paraId="5260B429" w14:textId="77777777" w:rsidR="0049198D" w:rsidRPr="00D07A30" w:rsidRDefault="0045158A" w:rsidP="0050357F">
            <w:pPr>
              <w:spacing w:line="20" w:lineRule="atLeast"/>
              <w:jc w:val="both"/>
              <w:rPr>
                <w:i/>
              </w:rPr>
            </w:pPr>
            <w:r w:rsidRPr="00D07A30">
              <w:rPr>
                <w:i/>
              </w:rPr>
              <w:t>Jim Martin (JM)</w:t>
            </w:r>
          </w:p>
        </w:tc>
      </w:tr>
      <w:tr w:rsidR="00BF2ACC" w:rsidRPr="00BF2ACC" w14:paraId="657B797F" w14:textId="77777777" w:rsidTr="00BF2ACC">
        <w:tc>
          <w:tcPr>
            <w:tcW w:w="3080" w:type="dxa"/>
          </w:tcPr>
          <w:p w14:paraId="20866421" w14:textId="77777777" w:rsidR="0049198D" w:rsidRPr="00D07A30" w:rsidRDefault="002225CA" w:rsidP="002225CA">
            <w:pPr>
              <w:spacing w:line="20" w:lineRule="atLeast"/>
              <w:jc w:val="both"/>
            </w:pPr>
            <w:r w:rsidRPr="00D07A30">
              <w:t>David Crowley (DC)</w:t>
            </w:r>
          </w:p>
        </w:tc>
        <w:tc>
          <w:tcPr>
            <w:tcW w:w="3081" w:type="dxa"/>
          </w:tcPr>
          <w:p w14:paraId="5EBBFCC2" w14:textId="77777777" w:rsidR="0049198D" w:rsidRPr="00D07A30" w:rsidRDefault="002225CA" w:rsidP="0050357F">
            <w:pPr>
              <w:spacing w:line="20" w:lineRule="atLeast"/>
              <w:jc w:val="both"/>
            </w:pPr>
            <w:r w:rsidRPr="00D07A30">
              <w:t>Nick Senior (NS)</w:t>
            </w:r>
          </w:p>
        </w:tc>
        <w:tc>
          <w:tcPr>
            <w:tcW w:w="3081" w:type="dxa"/>
          </w:tcPr>
          <w:p w14:paraId="6CDC9636" w14:textId="77777777" w:rsidR="0049198D" w:rsidRPr="00D07A30" w:rsidRDefault="0045158A" w:rsidP="008A2F45">
            <w:pPr>
              <w:spacing w:line="20" w:lineRule="atLeast"/>
              <w:jc w:val="both"/>
              <w:rPr>
                <w:i/>
              </w:rPr>
            </w:pPr>
            <w:r w:rsidRPr="00D07A30">
              <w:rPr>
                <w:i/>
              </w:rPr>
              <w:t>Peter Massini (PM)</w:t>
            </w:r>
          </w:p>
        </w:tc>
      </w:tr>
      <w:tr w:rsidR="00BF2ACC" w:rsidRPr="00BF2ACC" w14:paraId="408F6BDE" w14:textId="77777777" w:rsidTr="00BF2ACC">
        <w:tc>
          <w:tcPr>
            <w:tcW w:w="3080" w:type="dxa"/>
          </w:tcPr>
          <w:p w14:paraId="4CF0DBEC" w14:textId="77777777" w:rsidR="00D83A49" w:rsidRPr="00D07A30" w:rsidRDefault="002225CA" w:rsidP="0050357F">
            <w:pPr>
              <w:spacing w:line="20" w:lineRule="atLeast"/>
              <w:jc w:val="both"/>
            </w:pPr>
            <w:r w:rsidRPr="00D07A30">
              <w:t>Matt Evans  (ME)</w:t>
            </w:r>
          </w:p>
        </w:tc>
        <w:tc>
          <w:tcPr>
            <w:tcW w:w="3081" w:type="dxa"/>
          </w:tcPr>
          <w:p w14:paraId="4F31BDF5" w14:textId="77777777" w:rsidR="00D83A49" w:rsidRPr="00D07A30" w:rsidRDefault="002225CA" w:rsidP="0050357F">
            <w:pPr>
              <w:spacing w:line="20" w:lineRule="atLeast"/>
              <w:jc w:val="both"/>
              <w:rPr>
                <w:i/>
              </w:rPr>
            </w:pPr>
            <w:r w:rsidRPr="00D07A30">
              <w:t>Gehan de Silva  (GdS)</w:t>
            </w:r>
          </w:p>
        </w:tc>
        <w:tc>
          <w:tcPr>
            <w:tcW w:w="3081" w:type="dxa"/>
          </w:tcPr>
          <w:p w14:paraId="425135F2" w14:textId="77777777" w:rsidR="00D83A49" w:rsidRPr="00D07A30" w:rsidRDefault="0045158A" w:rsidP="00704771">
            <w:pPr>
              <w:spacing w:line="20" w:lineRule="atLeast"/>
              <w:jc w:val="both"/>
              <w:rPr>
                <w:i/>
              </w:rPr>
            </w:pPr>
            <w:r w:rsidRPr="00D07A30">
              <w:rPr>
                <w:i/>
              </w:rPr>
              <w:t>Andrew Peel (AP)</w:t>
            </w:r>
          </w:p>
        </w:tc>
      </w:tr>
      <w:tr w:rsidR="00BF2ACC" w:rsidRPr="00BF2ACC" w14:paraId="5D138AD6" w14:textId="77777777" w:rsidTr="00BF2ACC">
        <w:tc>
          <w:tcPr>
            <w:tcW w:w="3080" w:type="dxa"/>
          </w:tcPr>
          <w:p w14:paraId="5929ED27" w14:textId="77777777" w:rsidR="00D83A49" w:rsidRPr="00D07A30" w:rsidRDefault="002225CA" w:rsidP="0050357F">
            <w:pPr>
              <w:spacing w:line="20" w:lineRule="atLeast"/>
              <w:jc w:val="both"/>
            </w:pPr>
            <w:r w:rsidRPr="00D07A30">
              <w:t>Charles Fentiman  (CHF)</w:t>
            </w:r>
          </w:p>
        </w:tc>
        <w:tc>
          <w:tcPr>
            <w:tcW w:w="3081" w:type="dxa"/>
          </w:tcPr>
          <w:p w14:paraId="387BD247" w14:textId="77777777" w:rsidR="00D83A49" w:rsidRPr="00D07A30" w:rsidRDefault="002225CA" w:rsidP="004959D9">
            <w:pPr>
              <w:spacing w:line="20" w:lineRule="atLeast"/>
              <w:jc w:val="both"/>
              <w:rPr>
                <w:i/>
              </w:rPr>
            </w:pPr>
            <w:r w:rsidRPr="00D07A30">
              <w:rPr>
                <w:i/>
              </w:rPr>
              <w:t>D Bates (DB)</w:t>
            </w:r>
          </w:p>
        </w:tc>
        <w:tc>
          <w:tcPr>
            <w:tcW w:w="3081" w:type="dxa"/>
          </w:tcPr>
          <w:p w14:paraId="013EB0DC" w14:textId="77777777" w:rsidR="00D83A49" w:rsidRPr="00D07A30" w:rsidRDefault="0045158A" w:rsidP="0050357F">
            <w:pPr>
              <w:spacing w:line="20" w:lineRule="atLeast"/>
              <w:jc w:val="both"/>
              <w:rPr>
                <w:i/>
              </w:rPr>
            </w:pPr>
            <w:r w:rsidRPr="00D07A30">
              <w:rPr>
                <w:i/>
              </w:rPr>
              <w:t>Saffia Rawat (SR)</w:t>
            </w:r>
          </w:p>
        </w:tc>
      </w:tr>
      <w:tr w:rsidR="00BF2ACC" w:rsidRPr="00BF2ACC" w14:paraId="5FD793B1" w14:textId="77777777" w:rsidTr="00BF2ACC">
        <w:tc>
          <w:tcPr>
            <w:tcW w:w="3080" w:type="dxa"/>
          </w:tcPr>
          <w:p w14:paraId="51C2264F" w14:textId="77777777" w:rsidR="00D83A49" w:rsidRPr="00D07A30" w:rsidRDefault="002225CA" w:rsidP="0050357F">
            <w:pPr>
              <w:spacing w:line="20" w:lineRule="atLeast"/>
              <w:jc w:val="both"/>
            </w:pPr>
            <w:r w:rsidRPr="00D07A30">
              <w:t>Dusty Gedge  (DG)</w:t>
            </w:r>
          </w:p>
        </w:tc>
        <w:tc>
          <w:tcPr>
            <w:tcW w:w="3081" w:type="dxa"/>
          </w:tcPr>
          <w:p w14:paraId="20447F97" w14:textId="77777777" w:rsidR="00D83A49" w:rsidRPr="00D07A30" w:rsidRDefault="002225CA" w:rsidP="0050357F">
            <w:pPr>
              <w:spacing w:line="20" w:lineRule="atLeast"/>
              <w:jc w:val="both"/>
              <w:rPr>
                <w:i/>
              </w:rPr>
            </w:pPr>
            <w:r w:rsidRPr="00D07A30">
              <w:rPr>
                <w:i/>
              </w:rPr>
              <w:t>Reuben Braddock (RB)</w:t>
            </w:r>
          </w:p>
        </w:tc>
        <w:tc>
          <w:tcPr>
            <w:tcW w:w="3081" w:type="dxa"/>
          </w:tcPr>
          <w:p w14:paraId="7EDF83FE" w14:textId="77777777" w:rsidR="00D83A49" w:rsidRPr="00D07A30" w:rsidRDefault="0045158A" w:rsidP="0050357F">
            <w:pPr>
              <w:spacing w:line="20" w:lineRule="atLeast"/>
              <w:jc w:val="both"/>
              <w:rPr>
                <w:i/>
              </w:rPr>
            </w:pPr>
            <w:r w:rsidRPr="00D07A30">
              <w:rPr>
                <w:i/>
              </w:rPr>
              <w:t>Jason Reynolds(JR)</w:t>
            </w:r>
          </w:p>
        </w:tc>
      </w:tr>
      <w:tr w:rsidR="00BF2ACC" w:rsidRPr="00BF2ACC" w14:paraId="6D7A15D4" w14:textId="77777777" w:rsidTr="00BF2ACC">
        <w:tc>
          <w:tcPr>
            <w:tcW w:w="3080" w:type="dxa"/>
          </w:tcPr>
          <w:p w14:paraId="6C49E735" w14:textId="77777777" w:rsidR="00D83A49" w:rsidRPr="00D07A30" w:rsidRDefault="002225CA" w:rsidP="0050357F">
            <w:pPr>
              <w:spacing w:line="20" w:lineRule="atLeast"/>
              <w:jc w:val="both"/>
            </w:pPr>
            <w:r w:rsidRPr="00D07A30">
              <w:t>Nic Guerra (NG)</w:t>
            </w:r>
          </w:p>
        </w:tc>
        <w:tc>
          <w:tcPr>
            <w:tcW w:w="3081" w:type="dxa"/>
          </w:tcPr>
          <w:p w14:paraId="6A37CA65" w14:textId="77777777" w:rsidR="00D83A49" w:rsidRPr="00D07A30" w:rsidRDefault="002225CA" w:rsidP="0070634C">
            <w:pPr>
              <w:spacing w:line="20" w:lineRule="atLeast"/>
              <w:jc w:val="both"/>
              <w:rPr>
                <w:i/>
              </w:rPr>
            </w:pPr>
            <w:r w:rsidRPr="00D07A30">
              <w:rPr>
                <w:i/>
              </w:rPr>
              <w:t>Hugh Bradshaw (HB)</w:t>
            </w:r>
          </w:p>
        </w:tc>
        <w:tc>
          <w:tcPr>
            <w:tcW w:w="3081" w:type="dxa"/>
          </w:tcPr>
          <w:p w14:paraId="795C857D" w14:textId="77777777" w:rsidR="00D83A49" w:rsidRPr="00D07A30" w:rsidRDefault="0045158A" w:rsidP="0050357F">
            <w:pPr>
              <w:spacing w:line="20" w:lineRule="atLeast"/>
              <w:jc w:val="both"/>
              <w:rPr>
                <w:i/>
              </w:rPr>
            </w:pPr>
            <w:r w:rsidRPr="00D07A30">
              <w:rPr>
                <w:i/>
              </w:rPr>
              <w:t>G Sawtell (GT)</w:t>
            </w:r>
          </w:p>
        </w:tc>
      </w:tr>
      <w:tr w:rsidR="00BF2ACC" w:rsidRPr="00BF2ACC" w14:paraId="5A552A6D" w14:textId="77777777" w:rsidTr="00BF2ACC">
        <w:tc>
          <w:tcPr>
            <w:tcW w:w="3080" w:type="dxa"/>
          </w:tcPr>
          <w:p w14:paraId="7FA444F2" w14:textId="77777777" w:rsidR="00D83A49" w:rsidRPr="00D07A30" w:rsidRDefault="002225CA" w:rsidP="0050357F">
            <w:pPr>
              <w:spacing w:line="20" w:lineRule="atLeast"/>
              <w:jc w:val="both"/>
            </w:pPr>
            <w:r w:rsidRPr="00D07A30">
              <w:t>Richard Hack (RH)</w:t>
            </w:r>
          </w:p>
        </w:tc>
        <w:tc>
          <w:tcPr>
            <w:tcW w:w="3081" w:type="dxa"/>
          </w:tcPr>
          <w:p w14:paraId="5BF5FD83" w14:textId="77777777" w:rsidR="00D83A49" w:rsidRPr="00D07A30" w:rsidRDefault="002225CA" w:rsidP="0050357F">
            <w:pPr>
              <w:spacing w:line="20" w:lineRule="atLeast"/>
              <w:jc w:val="both"/>
              <w:rPr>
                <w:i/>
              </w:rPr>
            </w:pPr>
            <w:r w:rsidRPr="00D07A30">
              <w:rPr>
                <w:i/>
              </w:rPr>
              <w:t>Ian Bradshaw (IB)</w:t>
            </w:r>
          </w:p>
        </w:tc>
        <w:tc>
          <w:tcPr>
            <w:tcW w:w="3081" w:type="dxa"/>
          </w:tcPr>
          <w:p w14:paraId="070B5F56" w14:textId="77777777" w:rsidR="00D83A49" w:rsidRPr="00D07A30" w:rsidRDefault="0045158A" w:rsidP="00CA357C">
            <w:pPr>
              <w:spacing w:line="20" w:lineRule="atLeast"/>
              <w:jc w:val="both"/>
              <w:rPr>
                <w:i/>
              </w:rPr>
            </w:pPr>
            <w:r w:rsidRPr="00D07A30">
              <w:rPr>
                <w:i/>
              </w:rPr>
              <w:t>Tom Smith (TS)</w:t>
            </w:r>
          </w:p>
        </w:tc>
      </w:tr>
      <w:tr w:rsidR="00BF2ACC" w:rsidRPr="00BF2ACC" w14:paraId="3642F147" w14:textId="77777777" w:rsidTr="00BF2ACC">
        <w:tc>
          <w:tcPr>
            <w:tcW w:w="3080" w:type="dxa"/>
          </w:tcPr>
          <w:p w14:paraId="10497CAE" w14:textId="77777777" w:rsidR="00D83A49" w:rsidRPr="00D07A30" w:rsidRDefault="002225CA" w:rsidP="0050357F">
            <w:pPr>
              <w:spacing w:line="20" w:lineRule="atLeast"/>
              <w:jc w:val="both"/>
            </w:pPr>
            <w:r w:rsidRPr="00D07A30">
              <w:t>Sarah Hudson  (SH)</w:t>
            </w:r>
          </w:p>
        </w:tc>
        <w:tc>
          <w:tcPr>
            <w:tcW w:w="3081" w:type="dxa"/>
          </w:tcPr>
          <w:p w14:paraId="6E40D3F5" w14:textId="77777777" w:rsidR="00D83A49" w:rsidRPr="00D07A30" w:rsidRDefault="002225CA" w:rsidP="004959D9">
            <w:pPr>
              <w:spacing w:line="20" w:lineRule="atLeast"/>
              <w:jc w:val="both"/>
              <w:rPr>
                <w:i/>
              </w:rPr>
            </w:pPr>
            <w:r w:rsidRPr="00D07A30">
              <w:rPr>
                <w:i/>
              </w:rPr>
              <w:t>Mike Buckland(MB)</w:t>
            </w:r>
          </w:p>
        </w:tc>
        <w:tc>
          <w:tcPr>
            <w:tcW w:w="3081" w:type="dxa"/>
          </w:tcPr>
          <w:p w14:paraId="48105969" w14:textId="77777777" w:rsidR="00D83A49" w:rsidRPr="00D07A30" w:rsidRDefault="0045158A" w:rsidP="004959D9">
            <w:pPr>
              <w:spacing w:line="20" w:lineRule="atLeast"/>
              <w:jc w:val="both"/>
              <w:rPr>
                <w:i/>
              </w:rPr>
            </w:pPr>
            <w:r w:rsidRPr="00D07A30">
              <w:rPr>
                <w:i/>
              </w:rPr>
              <w:t>James Walsh (JW)</w:t>
            </w:r>
          </w:p>
        </w:tc>
      </w:tr>
      <w:tr w:rsidR="00BF2ACC" w:rsidRPr="00BF2ACC" w14:paraId="03C8356F" w14:textId="77777777" w:rsidTr="00BF2ACC">
        <w:tc>
          <w:tcPr>
            <w:tcW w:w="3080" w:type="dxa"/>
          </w:tcPr>
          <w:p w14:paraId="412F0C5B" w14:textId="77777777" w:rsidR="00D83A49" w:rsidRPr="00D07A30" w:rsidRDefault="002225CA" w:rsidP="0050357F">
            <w:pPr>
              <w:spacing w:line="20" w:lineRule="atLeast"/>
              <w:jc w:val="both"/>
            </w:pPr>
            <w:r w:rsidRPr="00D07A30">
              <w:t>Kate Jenrick  (KJ)</w:t>
            </w:r>
          </w:p>
        </w:tc>
        <w:tc>
          <w:tcPr>
            <w:tcW w:w="3081" w:type="dxa"/>
          </w:tcPr>
          <w:p w14:paraId="44F9D78D" w14:textId="77777777" w:rsidR="00D83A49" w:rsidRPr="00D07A30" w:rsidRDefault="002225CA" w:rsidP="0050357F">
            <w:pPr>
              <w:spacing w:line="20" w:lineRule="atLeast"/>
              <w:jc w:val="both"/>
              <w:rPr>
                <w:i/>
              </w:rPr>
            </w:pPr>
            <w:r w:rsidRPr="00D07A30">
              <w:rPr>
                <w:i/>
              </w:rPr>
              <w:t>A Casey (AC)</w:t>
            </w:r>
          </w:p>
        </w:tc>
        <w:tc>
          <w:tcPr>
            <w:tcW w:w="3081" w:type="dxa"/>
          </w:tcPr>
          <w:p w14:paraId="3FCF038E" w14:textId="77777777" w:rsidR="00D83A49" w:rsidRPr="00D07A30" w:rsidRDefault="0045158A" w:rsidP="004959D9">
            <w:pPr>
              <w:spacing w:line="20" w:lineRule="atLeast"/>
              <w:jc w:val="both"/>
              <w:rPr>
                <w:i/>
              </w:rPr>
            </w:pPr>
            <w:r w:rsidRPr="00D07A30">
              <w:rPr>
                <w:i/>
              </w:rPr>
              <w:t>Steve Younger (SY)</w:t>
            </w:r>
          </w:p>
        </w:tc>
      </w:tr>
      <w:tr w:rsidR="00BF2ACC" w:rsidRPr="00BF2ACC" w14:paraId="387C93ED" w14:textId="77777777" w:rsidTr="00BF2ACC">
        <w:tc>
          <w:tcPr>
            <w:tcW w:w="3080" w:type="dxa"/>
          </w:tcPr>
          <w:p w14:paraId="32B68472" w14:textId="77777777" w:rsidR="00D83A49" w:rsidRPr="00D07A30" w:rsidRDefault="002225CA" w:rsidP="0050357F">
            <w:pPr>
              <w:spacing w:line="20" w:lineRule="atLeast"/>
              <w:jc w:val="both"/>
            </w:pPr>
            <w:r w:rsidRPr="00D07A30">
              <w:t>Stephen Leaman  (SL)</w:t>
            </w:r>
          </w:p>
        </w:tc>
        <w:tc>
          <w:tcPr>
            <w:tcW w:w="3081" w:type="dxa"/>
          </w:tcPr>
          <w:p w14:paraId="1F03C7D5" w14:textId="77777777" w:rsidR="00D83A49" w:rsidRPr="00D07A30" w:rsidRDefault="002225CA" w:rsidP="0050357F">
            <w:pPr>
              <w:spacing w:line="20" w:lineRule="atLeast"/>
              <w:jc w:val="both"/>
              <w:rPr>
                <w:i/>
              </w:rPr>
            </w:pPr>
            <w:r w:rsidRPr="00D07A30">
              <w:rPr>
                <w:i/>
              </w:rPr>
              <w:t>Mark Fairless (MF)</w:t>
            </w:r>
          </w:p>
        </w:tc>
        <w:tc>
          <w:tcPr>
            <w:tcW w:w="3081" w:type="dxa"/>
          </w:tcPr>
          <w:p w14:paraId="6F15F59E" w14:textId="77777777" w:rsidR="00D83A49" w:rsidRPr="00D07A30" w:rsidRDefault="00D83A49" w:rsidP="0050357F">
            <w:pPr>
              <w:spacing w:line="20" w:lineRule="atLeast"/>
              <w:jc w:val="both"/>
              <w:rPr>
                <w:i/>
              </w:rPr>
            </w:pPr>
          </w:p>
        </w:tc>
      </w:tr>
      <w:tr w:rsidR="00BF2ACC" w:rsidRPr="00BF2ACC" w14:paraId="443FA144" w14:textId="77777777" w:rsidTr="00BF2ACC">
        <w:tc>
          <w:tcPr>
            <w:tcW w:w="3080" w:type="dxa"/>
          </w:tcPr>
          <w:p w14:paraId="1E43C9BC" w14:textId="77777777" w:rsidR="00D83A49" w:rsidRPr="00A47FDE" w:rsidRDefault="00D83A49" w:rsidP="0050357F">
            <w:pPr>
              <w:spacing w:line="20" w:lineRule="atLeast"/>
              <w:jc w:val="both"/>
              <w:rPr>
                <w:color w:val="FF0000"/>
              </w:rPr>
            </w:pPr>
          </w:p>
        </w:tc>
        <w:tc>
          <w:tcPr>
            <w:tcW w:w="3081" w:type="dxa"/>
          </w:tcPr>
          <w:p w14:paraId="299EF496" w14:textId="77777777" w:rsidR="00D83A49" w:rsidRPr="00B547BA" w:rsidRDefault="00D83A49" w:rsidP="0050357F">
            <w:pPr>
              <w:spacing w:line="20" w:lineRule="atLeast"/>
              <w:jc w:val="both"/>
              <w:rPr>
                <w:i/>
              </w:rPr>
            </w:pPr>
          </w:p>
        </w:tc>
        <w:tc>
          <w:tcPr>
            <w:tcW w:w="3081" w:type="dxa"/>
          </w:tcPr>
          <w:p w14:paraId="5219D650" w14:textId="77777777" w:rsidR="00D83A49" w:rsidRPr="00B547BA" w:rsidRDefault="00D83A49" w:rsidP="0050357F">
            <w:pPr>
              <w:spacing w:line="20" w:lineRule="atLeast"/>
              <w:jc w:val="both"/>
              <w:rPr>
                <w:i/>
              </w:rPr>
            </w:pPr>
          </w:p>
        </w:tc>
      </w:tr>
    </w:tbl>
    <w:p w14:paraId="581A7E40" w14:textId="77777777" w:rsidR="00B547BA" w:rsidRPr="00BF2ACC" w:rsidRDefault="0049198D" w:rsidP="00B547BA">
      <w:pPr>
        <w:spacing w:after="120" w:line="20" w:lineRule="atLeast"/>
        <w:jc w:val="both"/>
        <w:rPr>
          <w:color w:val="0000FF"/>
          <w:sz w:val="24"/>
        </w:rPr>
      </w:pPr>
      <w:r w:rsidRPr="00B979E5">
        <w:rPr>
          <w:sz w:val="24"/>
        </w:rPr>
        <w:t xml:space="preserve">We would also like to thank the many other individuals who have helped, including the companies and organisations that have provided access to their green rooftops during the survey period, including the access provided for the Open Garden Squares Weekend on </w:t>
      </w:r>
      <w:r w:rsidR="00DD60F2">
        <w:rPr>
          <w:sz w:val="24"/>
        </w:rPr>
        <w:t>9</w:t>
      </w:r>
      <w:r w:rsidR="00DD60F2" w:rsidRPr="00B979E5">
        <w:rPr>
          <w:sz w:val="24"/>
        </w:rPr>
        <w:t xml:space="preserve"> </w:t>
      </w:r>
      <w:r w:rsidR="00BF2ACC" w:rsidRPr="00B979E5">
        <w:rPr>
          <w:sz w:val="24"/>
        </w:rPr>
        <w:t>and 1</w:t>
      </w:r>
      <w:r w:rsidR="00DD60F2">
        <w:rPr>
          <w:sz w:val="24"/>
        </w:rPr>
        <w:t>0</w:t>
      </w:r>
      <w:r w:rsidR="00BF2ACC" w:rsidRPr="00B979E5">
        <w:rPr>
          <w:sz w:val="24"/>
        </w:rPr>
        <w:t xml:space="preserve"> </w:t>
      </w:r>
      <w:r w:rsidRPr="00B979E5">
        <w:rPr>
          <w:sz w:val="24"/>
        </w:rPr>
        <w:t>June (</w:t>
      </w:r>
      <w:hyperlink r:id="rId11" w:history="1">
        <w:r w:rsidRPr="00B979E5">
          <w:rPr>
            <w:rStyle w:val="Hyperlink"/>
            <w:color w:val="auto"/>
            <w:sz w:val="24"/>
          </w:rPr>
          <w:t>http://www.opensquares.org</w:t>
        </w:r>
      </w:hyperlink>
      <w:r w:rsidRPr="00B979E5">
        <w:rPr>
          <w:sz w:val="24"/>
        </w:rPr>
        <w:t xml:space="preserve">), as well as </w:t>
      </w:r>
      <w:r w:rsidR="00DD60F2">
        <w:rPr>
          <w:sz w:val="24"/>
        </w:rPr>
        <w:t xml:space="preserve">for </w:t>
      </w:r>
      <w:r w:rsidRPr="00B979E5">
        <w:rPr>
          <w:sz w:val="24"/>
        </w:rPr>
        <w:t xml:space="preserve">the specific purpose of the </w:t>
      </w:r>
      <w:r w:rsidR="00F67C46">
        <w:rPr>
          <w:sz w:val="24"/>
        </w:rPr>
        <w:t>S</w:t>
      </w:r>
      <w:r w:rsidRPr="00B979E5">
        <w:rPr>
          <w:sz w:val="24"/>
        </w:rPr>
        <w:t>urvey.  These were: Eversheds</w:t>
      </w:r>
      <w:r w:rsidR="00F67C46">
        <w:rPr>
          <w:sz w:val="24"/>
        </w:rPr>
        <w:t xml:space="preserve"> Sutherland</w:t>
      </w:r>
      <w:r w:rsidRPr="00B979E5">
        <w:rPr>
          <w:sz w:val="24"/>
        </w:rPr>
        <w:t>, Nomura International plc and 201 Broadgate, Broadgate City of London.  Access to these green roofs has been very valuable from the point of view of assessing the Black Redstart population and it is hoped that future bird surveys will be able to make more use of these roofs.</w:t>
      </w:r>
      <w:r w:rsidR="000B6365">
        <w:rPr>
          <w:sz w:val="24"/>
        </w:rPr>
        <w:t xml:space="preserve">  </w:t>
      </w:r>
    </w:p>
    <w:p w14:paraId="0B6A4135" w14:textId="77777777" w:rsidR="00D07A30" w:rsidRDefault="00D07A30" w:rsidP="00D07A30">
      <w:pPr>
        <w:spacing w:after="120" w:line="20" w:lineRule="atLeast"/>
        <w:jc w:val="both"/>
        <w:rPr>
          <w:b/>
          <w:sz w:val="28"/>
          <w:szCs w:val="28"/>
        </w:rPr>
      </w:pPr>
    </w:p>
    <w:p w14:paraId="06544D92" w14:textId="77777777" w:rsidR="00D07A30" w:rsidRDefault="00D07A30" w:rsidP="00D07A30">
      <w:pPr>
        <w:spacing w:after="120" w:line="20" w:lineRule="atLeast"/>
        <w:jc w:val="both"/>
        <w:rPr>
          <w:b/>
          <w:sz w:val="28"/>
          <w:szCs w:val="28"/>
        </w:rPr>
      </w:pPr>
    </w:p>
    <w:p w14:paraId="6B30A02B" w14:textId="77777777" w:rsidR="0049198D" w:rsidRDefault="00B547BA" w:rsidP="0049198D">
      <w:pPr>
        <w:spacing w:after="120" w:line="20" w:lineRule="atLeast"/>
        <w:jc w:val="both"/>
        <w:rPr>
          <w:b/>
          <w:sz w:val="28"/>
          <w:szCs w:val="28"/>
        </w:rPr>
      </w:pPr>
      <w:r>
        <w:rPr>
          <w:b/>
          <w:sz w:val="28"/>
          <w:szCs w:val="28"/>
        </w:rPr>
        <w:t xml:space="preserve">8. </w:t>
      </w:r>
      <w:r w:rsidR="0049198D" w:rsidRPr="00013578">
        <w:rPr>
          <w:b/>
          <w:sz w:val="28"/>
          <w:szCs w:val="28"/>
        </w:rPr>
        <w:t>References</w:t>
      </w:r>
    </w:p>
    <w:p w14:paraId="437D926C" w14:textId="77777777" w:rsidR="001D3F0E" w:rsidRPr="00B979E5" w:rsidRDefault="00775230" w:rsidP="00F67C46">
      <w:pPr>
        <w:spacing w:after="120" w:line="240" w:lineRule="auto"/>
        <w:rPr>
          <w:sz w:val="24"/>
          <w:szCs w:val="24"/>
        </w:rPr>
      </w:pPr>
      <w:r w:rsidRPr="00775230">
        <w:t>Charles Fentiman, Friends of City Gardens. City of London Breeding Bird Survey 201</w:t>
      </w:r>
      <w:r>
        <w:t>7</w:t>
      </w:r>
      <w:r w:rsidR="00F67C46">
        <w:br/>
        <w:t>C</w:t>
      </w:r>
      <w:r w:rsidR="00DD60F2" w:rsidRPr="00DD60F2">
        <w:t>harles Fentiman, Friends of City Gardens. City of London Breeding Bird Survey 2016, https://www.friendsofcitygardens.org.uk/Breedingbirds16.pdf</w:t>
      </w:r>
      <w:r w:rsidR="00F67C46">
        <w:br/>
      </w:r>
      <w:r w:rsidR="0049198D" w:rsidRPr="00B979E5">
        <w:t xml:space="preserve">Charles Fentiman, Friends of City Gardens. </w:t>
      </w:r>
      <w:r w:rsidR="0049198D" w:rsidRPr="00B979E5">
        <w:rPr>
          <w:i/>
        </w:rPr>
        <w:t>City of London</w:t>
      </w:r>
      <w:r w:rsidR="0049198D" w:rsidRPr="00B979E5">
        <w:t xml:space="preserve"> </w:t>
      </w:r>
      <w:r w:rsidR="0049198D" w:rsidRPr="00B979E5">
        <w:rPr>
          <w:i/>
        </w:rPr>
        <w:t>Breeding Bird Survey 2015</w:t>
      </w:r>
      <w:r w:rsidR="0049198D" w:rsidRPr="00B979E5">
        <w:t xml:space="preserve">, </w:t>
      </w:r>
      <w:hyperlink r:id="rId12" w:history="1">
        <w:r w:rsidR="00BF2ACC" w:rsidRPr="00B979E5">
          <w:rPr>
            <w:rStyle w:val="Hyperlink"/>
            <w:color w:val="auto"/>
            <w:u w:val="none"/>
          </w:rPr>
          <w:t>https://www.friendsofcitygardens.org.uk/Breedingbirds15.pdf</w:t>
        </w:r>
      </w:hyperlink>
      <w:r w:rsidR="00BF2ACC" w:rsidRPr="00B979E5">
        <w:t xml:space="preserve"> </w:t>
      </w:r>
      <w:r w:rsidR="00F67C46">
        <w:br/>
      </w:r>
      <w:r w:rsidR="0049198D" w:rsidRPr="00B979E5">
        <w:lastRenderedPageBreak/>
        <w:t xml:space="preserve">Friends of City Gardens, Livingroofs.Org. </w:t>
      </w:r>
      <w:r w:rsidR="0049198D" w:rsidRPr="00B979E5">
        <w:rPr>
          <w:i/>
        </w:rPr>
        <w:t>City of London Rooftop Bird Survey 2014</w:t>
      </w:r>
      <w:r w:rsidR="0049198D" w:rsidRPr="00B979E5">
        <w:t>,</w:t>
      </w:r>
      <w:r w:rsidR="00F67C46">
        <w:t xml:space="preserve"> </w:t>
      </w:r>
      <w:hyperlink r:id="rId13" w:history="1">
        <w:r w:rsidR="0049198D" w:rsidRPr="00B979E5">
          <w:rPr>
            <w:rStyle w:val="Hyperlink"/>
            <w:color w:val="auto"/>
            <w:u w:val="none"/>
          </w:rPr>
          <w:t>http://www.friendsofcitygardens.org.uk/BioDiversityPDF/Rooftopbird14.pdf</w:t>
        </w:r>
      </w:hyperlink>
      <w:r w:rsidR="00F67C46">
        <w:rPr>
          <w:rStyle w:val="Hyperlink"/>
          <w:color w:val="auto"/>
          <w:u w:val="none"/>
        </w:rPr>
        <w:br/>
      </w:r>
      <w:r w:rsidR="00F67C46">
        <w:t>M</w:t>
      </w:r>
      <w:r w:rsidR="0049198D" w:rsidRPr="00B979E5">
        <w:t xml:space="preserve">ark Eaton, Nicholas Aebischer, Andy Brown, Richard Hearn, Leigh Lock, Andy Musgrove, David Noble, David Stroud and Richard Gregory.  </w:t>
      </w:r>
      <w:r w:rsidR="0049198D" w:rsidRPr="00B979E5">
        <w:rPr>
          <w:i/>
        </w:rPr>
        <w:t xml:space="preserve">Birds of Conservation Concern 4: the population status of birds in the UK, Channel Islands and Isle of Man, </w:t>
      </w:r>
      <w:hyperlink r:id="rId14" w:history="1">
        <w:r w:rsidR="0049198D" w:rsidRPr="00B979E5">
          <w:rPr>
            <w:rStyle w:val="Hyperlink"/>
            <w:color w:val="auto"/>
            <w:u w:val="none"/>
          </w:rPr>
          <w:t>http://britishbirds.co.uk/wp-content/uploads/2014/07/BoCC4.pdf</w:t>
        </w:r>
      </w:hyperlink>
      <w:r w:rsidR="00F67C46">
        <w:rPr>
          <w:rStyle w:val="Hyperlink"/>
          <w:color w:val="auto"/>
          <w:u w:val="none"/>
        </w:rPr>
        <w:br/>
      </w:r>
      <w:r w:rsidR="0049198D" w:rsidRPr="00B979E5">
        <w:t xml:space="preserve">BTO/RSPB Summary of BoCC 4, </w:t>
      </w:r>
      <w:hyperlink r:id="rId15" w:history="1">
        <w:r w:rsidR="0049198D" w:rsidRPr="00B979E5">
          <w:rPr>
            <w:rStyle w:val="Hyperlink"/>
            <w:color w:val="auto"/>
            <w:u w:val="none"/>
          </w:rPr>
          <w:t>https://www.bto.org/science/monitoring/psob</w:t>
        </w:r>
      </w:hyperlink>
      <w:r w:rsidR="00F67C46">
        <w:rPr>
          <w:rStyle w:val="Hyperlink"/>
          <w:color w:val="auto"/>
          <w:u w:val="none"/>
        </w:rPr>
        <w:br/>
      </w:r>
      <w:r w:rsidR="00B979E5" w:rsidRPr="00B979E5">
        <w:rPr>
          <w:i/>
          <w:sz w:val="24"/>
          <w:szCs w:val="24"/>
        </w:rPr>
        <w:t>FoCG Bird Nest Cleaning Report 201</w:t>
      </w:r>
      <w:r w:rsidR="00A47FDE">
        <w:rPr>
          <w:i/>
          <w:sz w:val="24"/>
          <w:szCs w:val="24"/>
        </w:rPr>
        <w:t>8</w:t>
      </w:r>
      <w:r w:rsidR="00B979E5" w:rsidRPr="00B979E5">
        <w:rPr>
          <w:sz w:val="24"/>
          <w:szCs w:val="24"/>
        </w:rPr>
        <w:t xml:space="preserve"> https://www.friendsofcitygardens.org.uk/Nest_Box_Cleaning_Report_September_201</w:t>
      </w:r>
      <w:r>
        <w:rPr>
          <w:sz w:val="24"/>
          <w:szCs w:val="24"/>
        </w:rPr>
        <w:t>8</w:t>
      </w:r>
      <w:r w:rsidR="00B979E5" w:rsidRPr="00B979E5">
        <w:rPr>
          <w:sz w:val="24"/>
          <w:szCs w:val="24"/>
        </w:rPr>
        <w:t>.pdf</w:t>
      </w:r>
    </w:p>
    <w:p w14:paraId="43671C5D" w14:textId="77777777" w:rsidR="001D3F0E" w:rsidRPr="00013578" w:rsidRDefault="001D3F0E" w:rsidP="00112B87">
      <w:pPr>
        <w:spacing w:after="120" w:line="20" w:lineRule="atLeast"/>
        <w:jc w:val="both"/>
        <w:rPr>
          <w:b/>
          <w:sz w:val="28"/>
          <w:szCs w:val="28"/>
        </w:rPr>
      </w:pPr>
    </w:p>
    <w:p w14:paraId="65B80189" w14:textId="77777777" w:rsidR="00B73353" w:rsidRPr="00013578" w:rsidRDefault="0049198D" w:rsidP="00702F6B">
      <w:pPr>
        <w:jc w:val="center"/>
        <w:rPr>
          <w:b/>
          <w:color w:val="365F91" w:themeColor="accent1" w:themeShade="BF"/>
          <w:sz w:val="32"/>
          <w:szCs w:val="32"/>
        </w:rPr>
      </w:pPr>
      <w:r w:rsidRPr="00013578">
        <w:rPr>
          <w:b/>
          <w:color w:val="365F91" w:themeColor="accent1" w:themeShade="BF"/>
          <w:sz w:val="28"/>
          <w:szCs w:val="28"/>
        </w:rPr>
        <w:br w:type="page"/>
      </w:r>
      <w:r w:rsidR="00BC3006" w:rsidRPr="00013578">
        <w:rPr>
          <w:b/>
          <w:sz w:val="28"/>
          <w:szCs w:val="28"/>
        </w:rPr>
        <w:lastRenderedPageBreak/>
        <w:t xml:space="preserve">Appendix </w:t>
      </w:r>
      <w:r w:rsidR="005927EF" w:rsidRPr="00013578">
        <w:rPr>
          <w:b/>
          <w:sz w:val="28"/>
          <w:szCs w:val="28"/>
        </w:rPr>
        <w:t>1: Systematic</w:t>
      </w:r>
      <w:r w:rsidR="00BC3006" w:rsidRPr="00013578">
        <w:rPr>
          <w:b/>
          <w:sz w:val="28"/>
          <w:szCs w:val="28"/>
        </w:rPr>
        <w:t xml:space="preserve"> List</w:t>
      </w:r>
    </w:p>
    <w:p w14:paraId="5F1FD83C" w14:textId="77777777" w:rsidR="00147561" w:rsidRPr="00D07A30" w:rsidRDefault="00147561" w:rsidP="00147561">
      <w:pPr>
        <w:spacing w:after="0" w:line="20" w:lineRule="atLeast"/>
        <w:jc w:val="both"/>
        <w:rPr>
          <w:i/>
          <w:sz w:val="24"/>
        </w:rPr>
      </w:pPr>
      <w:r w:rsidRPr="00D07A30">
        <w:rPr>
          <w:b/>
          <w:sz w:val="24"/>
        </w:rPr>
        <w:t xml:space="preserve">Cormorant </w:t>
      </w:r>
      <w:r w:rsidRPr="00D07A30">
        <w:rPr>
          <w:i/>
          <w:sz w:val="24"/>
        </w:rPr>
        <w:t>Phalacrocorax carbo sinensis</w:t>
      </w:r>
    </w:p>
    <w:p w14:paraId="63B74C1D" w14:textId="77777777" w:rsidR="00147561" w:rsidRPr="00D07A30" w:rsidRDefault="00147561" w:rsidP="00147561">
      <w:pPr>
        <w:spacing w:after="120" w:line="20" w:lineRule="atLeast"/>
        <w:jc w:val="both"/>
        <w:rPr>
          <w:i/>
          <w:sz w:val="24"/>
        </w:rPr>
      </w:pPr>
      <w:r w:rsidRPr="00D07A30">
        <w:rPr>
          <w:sz w:val="24"/>
        </w:rPr>
        <w:t>Regularly seen flying to and from the Thames, presumably from the nesting colony at Walthamstow reservoirs. Individuals seen on mooring posts opposite Customs House with a high count of 23 on 12 February and subsequently individuals recorded 14 March, 6 April, 12 April and 1 May (CHF, RH).</w:t>
      </w:r>
    </w:p>
    <w:p w14:paraId="09EFD7F8" w14:textId="77777777" w:rsidR="00147561" w:rsidRPr="00D07A30" w:rsidRDefault="00147561" w:rsidP="00147561">
      <w:pPr>
        <w:spacing w:after="0" w:line="20" w:lineRule="atLeast"/>
        <w:jc w:val="both"/>
        <w:rPr>
          <w:i/>
          <w:sz w:val="24"/>
        </w:rPr>
      </w:pPr>
      <w:r w:rsidRPr="00D07A30">
        <w:rPr>
          <w:b/>
          <w:sz w:val="24"/>
        </w:rPr>
        <w:t xml:space="preserve">Grey Heron </w:t>
      </w:r>
      <w:r w:rsidRPr="00D07A30">
        <w:rPr>
          <w:i/>
          <w:sz w:val="24"/>
        </w:rPr>
        <w:t>Ardea cinerea</w:t>
      </w:r>
    </w:p>
    <w:p w14:paraId="513CF9FE" w14:textId="77777777" w:rsidR="00147561" w:rsidRPr="00D07A30" w:rsidRDefault="00147561" w:rsidP="00147561">
      <w:pPr>
        <w:spacing w:after="120" w:line="20" w:lineRule="atLeast"/>
        <w:jc w:val="both"/>
        <w:rPr>
          <w:sz w:val="24"/>
        </w:rPr>
      </w:pPr>
      <w:r w:rsidRPr="00D07A30">
        <w:rPr>
          <w:sz w:val="24"/>
        </w:rPr>
        <w:t>One soaring above Saint Paul’s on 4 May (KJM).</w:t>
      </w:r>
    </w:p>
    <w:p w14:paraId="2B4F6841" w14:textId="77777777" w:rsidR="007E7F82" w:rsidRPr="00D07A30" w:rsidRDefault="007E7F82" w:rsidP="007E7F82">
      <w:pPr>
        <w:spacing w:after="0" w:line="20" w:lineRule="atLeast"/>
        <w:jc w:val="both"/>
        <w:rPr>
          <w:i/>
          <w:sz w:val="24"/>
        </w:rPr>
      </w:pPr>
      <w:r w:rsidRPr="00D07A30">
        <w:rPr>
          <w:b/>
          <w:sz w:val="24"/>
        </w:rPr>
        <w:t>Egyptian Goose</w:t>
      </w:r>
      <w:r w:rsidRPr="00D07A30">
        <w:rPr>
          <w:sz w:val="24"/>
        </w:rPr>
        <w:t xml:space="preserve"> </w:t>
      </w:r>
      <w:r w:rsidRPr="00D07A30">
        <w:rPr>
          <w:i/>
          <w:sz w:val="24"/>
        </w:rPr>
        <w:t>Alopochen aegyptiaca</w:t>
      </w:r>
    </w:p>
    <w:p w14:paraId="205F5D6E" w14:textId="77777777" w:rsidR="007E7F82" w:rsidRPr="00D07A30" w:rsidRDefault="00F4020F" w:rsidP="00B547BA">
      <w:pPr>
        <w:spacing w:after="120" w:line="20" w:lineRule="atLeast"/>
        <w:jc w:val="both"/>
        <w:rPr>
          <w:sz w:val="24"/>
        </w:rPr>
      </w:pPr>
      <w:r w:rsidRPr="00D07A30">
        <w:rPr>
          <w:sz w:val="24"/>
        </w:rPr>
        <w:t xml:space="preserve">Singles </w:t>
      </w:r>
      <w:r w:rsidR="0022379E" w:rsidRPr="00D07A30">
        <w:rPr>
          <w:sz w:val="24"/>
        </w:rPr>
        <w:t>recorded</w:t>
      </w:r>
      <w:r w:rsidR="007E7F82" w:rsidRPr="00D07A30">
        <w:rPr>
          <w:sz w:val="24"/>
        </w:rPr>
        <w:t xml:space="preserve"> on Thames at Blackfriars bridge</w:t>
      </w:r>
      <w:r w:rsidRPr="00D07A30">
        <w:rPr>
          <w:sz w:val="24"/>
        </w:rPr>
        <w:t xml:space="preserve"> on </w:t>
      </w:r>
      <w:r w:rsidR="00775230">
        <w:rPr>
          <w:sz w:val="24"/>
        </w:rPr>
        <w:t>four</w:t>
      </w:r>
      <w:r w:rsidR="0022379E" w:rsidRPr="00D07A30">
        <w:rPr>
          <w:sz w:val="24"/>
        </w:rPr>
        <w:t xml:space="preserve"> occasion</w:t>
      </w:r>
      <w:r w:rsidR="00775230">
        <w:rPr>
          <w:sz w:val="24"/>
        </w:rPr>
        <w:t>s</w:t>
      </w:r>
      <w:r w:rsidR="0022379E" w:rsidRPr="00D07A30">
        <w:rPr>
          <w:sz w:val="24"/>
        </w:rPr>
        <w:t xml:space="preserve"> between </w:t>
      </w:r>
      <w:r w:rsidRPr="00D07A30">
        <w:rPr>
          <w:sz w:val="24"/>
        </w:rPr>
        <w:t xml:space="preserve">6 April </w:t>
      </w:r>
      <w:r w:rsidR="0022379E" w:rsidRPr="00D07A30">
        <w:rPr>
          <w:sz w:val="24"/>
        </w:rPr>
        <w:t>an</w:t>
      </w:r>
      <w:r w:rsidR="000165C3">
        <w:rPr>
          <w:sz w:val="24"/>
        </w:rPr>
        <w:t>d</w:t>
      </w:r>
      <w:r w:rsidRPr="00D07A30">
        <w:rPr>
          <w:sz w:val="24"/>
        </w:rPr>
        <w:t xml:space="preserve"> 24 May </w:t>
      </w:r>
      <w:r w:rsidR="0022379E" w:rsidRPr="00D07A30">
        <w:rPr>
          <w:sz w:val="24"/>
        </w:rPr>
        <w:t>including</w:t>
      </w:r>
      <w:r w:rsidRPr="00D07A30">
        <w:rPr>
          <w:sz w:val="24"/>
        </w:rPr>
        <w:t xml:space="preserve"> two present on 26 April </w:t>
      </w:r>
      <w:r w:rsidR="0022379E" w:rsidRPr="00D07A30">
        <w:rPr>
          <w:sz w:val="24"/>
        </w:rPr>
        <w:t>(RH).</w:t>
      </w:r>
    </w:p>
    <w:p w14:paraId="05901A4F" w14:textId="77777777" w:rsidR="00733F83" w:rsidRPr="00D07A30" w:rsidRDefault="00733F83" w:rsidP="00733F83">
      <w:pPr>
        <w:spacing w:after="0" w:line="20" w:lineRule="atLeast"/>
        <w:jc w:val="both"/>
        <w:rPr>
          <w:i/>
          <w:sz w:val="24"/>
        </w:rPr>
      </w:pPr>
      <w:r w:rsidRPr="00D07A30">
        <w:rPr>
          <w:b/>
          <w:sz w:val="24"/>
        </w:rPr>
        <w:t>Mallard</w:t>
      </w:r>
      <w:r w:rsidRPr="00D07A30">
        <w:rPr>
          <w:sz w:val="24"/>
        </w:rPr>
        <w:t xml:space="preserve"> </w:t>
      </w:r>
      <w:r w:rsidRPr="00D07A30">
        <w:rPr>
          <w:i/>
          <w:sz w:val="24"/>
        </w:rPr>
        <w:t>Anas platyrhynchos</w:t>
      </w:r>
    </w:p>
    <w:p w14:paraId="044DF7E8" w14:textId="77777777" w:rsidR="00733F83" w:rsidRPr="00D07A30" w:rsidRDefault="007E7F82" w:rsidP="00B547BA">
      <w:pPr>
        <w:spacing w:after="120" w:line="20" w:lineRule="atLeast"/>
        <w:jc w:val="both"/>
        <w:rPr>
          <w:sz w:val="24"/>
        </w:rPr>
      </w:pPr>
      <w:r w:rsidRPr="00D07A30">
        <w:rPr>
          <w:sz w:val="24"/>
        </w:rPr>
        <w:t>Probably severely under recorded and are usually present at the main sites</w:t>
      </w:r>
      <w:r w:rsidR="00F42A04" w:rsidRPr="00D07A30">
        <w:rPr>
          <w:sz w:val="24"/>
        </w:rPr>
        <w:t>,</w:t>
      </w:r>
      <w:r w:rsidRPr="00D07A30">
        <w:rPr>
          <w:sz w:val="24"/>
        </w:rPr>
        <w:t xml:space="preserve"> such as the Barbican lakes</w:t>
      </w:r>
      <w:r w:rsidR="006657A1" w:rsidRPr="00D07A30">
        <w:rPr>
          <w:sz w:val="24"/>
        </w:rPr>
        <w:t xml:space="preserve"> where there was a female with </w:t>
      </w:r>
      <w:r w:rsidR="00775230">
        <w:rPr>
          <w:sz w:val="24"/>
        </w:rPr>
        <w:t>three</w:t>
      </w:r>
      <w:r w:rsidR="006657A1" w:rsidRPr="00D07A30">
        <w:rPr>
          <w:sz w:val="24"/>
        </w:rPr>
        <w:t xml:space="preserve"> fairly recent chicks on 24 June</w:t>
      </w:r>
      <w:r w:rsidRPr="00D07A30">
        <w:rPr>
          <w:sz w:val="24"/>
        </w:rPr>
        <w:t xml:space="preserve"> (CHF).  </w:t>
      </w:r>
      <w:r w:rsidR="00775230">
        <w:rPr>
          <w:sz w:val="24"/>
        </w:rPr>
        <w:t>O</w:t>
      </w:r>
      <w:r w:rsidR="006657A1" w:rsidRPr="00D07A30">
        <w:rPr>
          <w:sz w:val="24"/>
        </w:rPr>
        <w:t xml:space="preserve">ccasionally seen along the </w:t>
      </w:r>
      <w:r w:rsidR="00775230">
        <w:rPr>
          <w:sz w:val="24"/>
        </w:rPr>
        <w:t xml:space="preserve">Thames, </w:t>
      </w:r>
      <w:r w:rsidR="006657A1" w:rsidRPr="00D07A30">
        <w:rPr>
          <w:sz w:val="24"/>
        </w:rPr>
        <w:t xml:space="preserve">especially at Blackfriars old bridge </w:t>
      </w:r>
      <w:r w:rsidRPr="00D07A30">
        <w:rPr>
          <w:sz w:val="24"/>
        </w:rPr>
        <w:t xml:space="preserve">(RH). </w:t>
      </w:r>
      <w:r w:rsidR="006657A1" w:rsidRPr="00D07A30">
        <w:rPr>
          <w:sz w:val="24"/>
        </w:rPr>
        <w:t>A notable sighting this year was of two males in the small ornamental pond at the Junction of Aldermanbury and Gresham Street on 2 May (SR).</w:t>
      </w:r>
    </w:p>
    <w:p w14:paraId="3E2C4364" w14:textId="77777777" w:rsidR="00147561" w:rsidRPr="00D07A30" w:rsidRDefault="001A12CE" w:rsidP="00147561">
      <w:pPr>
        <w:spacing w:after="0" w:line="20" w:lineRule="atLeast"/>
        <w:jc w:val="both"/>
        <w:rPr>
          <w:i/>
          <w:sz w:val="24"/>
        </w:rPr>
      </w:pPr>
      <w:r w:rsidRPr="00D07A30">
        <w:rPr>
          <w:b/>
          <w:sz w:val="24"/>
        </w:rPr>
        <w:t>Black</w:t>
      </w:r>
      <w:r w:rsidR="00147561" w:rsidRPr="00D07A30">
        <w:rPr>
          <w:b/>
          <w:sz w:val="24"/>
        </w:rPr>
        <w:t xml:space="preserve"> Kite </w:t>
      </w:r>
      <w:r w:rsidR="00147561" w:rsidRPr="00D07A30">
        <w:rPr>
          <w:i/>
          <w:sz w:val="24"/>
        </w:rPr>
        <w:t xml:space="preserve">Milvus </w:t>
      </w:r>
      <w:r w:rsidRPr="00D07A30">
        <w:rPr>
          <w:i/>
          <w:sz w:val="24"/>
        </w:rPr>
        <w:t>migrans</w:t>
      </w:r>
    </w:p>
    <w:p w14:paraId="43223170" w14:textId="77777777" w:rsidR="00147561" w:rsidRPr="00D07A30" w:rsidRDefault="001A12CE" w:rsidP="00147561">
      <w:pPr>
        <w:spacing w:after="120" w:line="20" w:lineRule="atLeast"/>
        <w:jc w:val="both"/>
        <w:rPr>
          <w:sz w:val="24"/>
        </w:rPr>
      </w:pPr>
      <w:r w:rsidRPr="00D07A30">
        <w:rPr>
          <w:sz w:val="24"/>
        </w:rPr>
        <w:t xml:space="preserve">This species is a national rarity. One was reported from </w:t>
      </w:r>
      <w:r w:rsidR="00B56A4A" w:rsidRPr="00D07A30">
        <w:rPr>
          <w:sz w:val="24"/>
        </w:rPr>
        <w:t>Leadenhall</w:t>
      </w:r>
      <w:r w:rsidRPr="00D07A30">
        <w:rPr>
          <w:sz w:val="24"/>
        </w:rPr>
        <w:t xml:space="preserve"> Building heading SW at </w:t>
      </w:r>
      <w:r w:rsidR="00B56A4A" w:rsidRPr="00D07A30">
        <w:rPr>
          <w:sz w:val="24"/>
        </w:rPr>
        <w:t>approx.</w:t>
      </w:r>
      <w:r w:rsidRPr="00D07A30">
        <w:rPr>
          <w:sz w:val="24"/>
        </w:rPr>
        <w:t xml:space="preserve">  09</w:t>
      </w:r>
      <w:r w:rsidR="00775230">
        <w:rPr>
          <w:sz w:val="24"/>
        </w:rPr>
        <w:t>.</w:t>
      </w:r>
      <w:r w:rsidRPr="00D07A30">
        <w:rPr>
          <w:sz w:val="24"/>
        </w:rPr>
        <w:t xml:space="preserve">30 on  24 April.  We have no details yet but it was posted by the ‘Rare Birds’ websites and will be </w:t>
      </w:r>
      <w:r w:rsidR="00B56A4A" w:rsidRPr="00D07A30">
        <w:rPr>
          <w:sz w:val="24"/>
        </w:rPr>
        <w:t>assessed</w:t>
      </w:r>
      <w:r w:rsidRPr="00D07A30">
        <w:rPr>
          <w:sz w:val="24"/>
        </w:rPr>
        <w:t xml:space="preserve"> by the LNHS and National Rare Bird Panels. </w:t>
      </w:r>
    </w:p>
    <w:p w14:paraId="11CF74ED" w14:textId="77777777" w:rsidR="00147561" w:rsidRPr="00D07A30" w:rsidRDefault="00147561" w:rsidP="00147561">
      <w:pPr>
        <w:spacing w:after="0" w:line="20" w:lineRule="atLeast"/>
        <w:jc w:val="both"/>
        <w:rPr>
          <w:i/>
          <w:sz w:val="24"/>
        </w:rPr>
      </w:pPr>
      <w:r w:rsidRPr="00D07A30">
        <w:rPr>
          <w:b/>
          <w:sz w:val="24"/>
        </w:rPr>
        <w:t xml:space="preserve">Sparrowhawk </w:t>
      </w:r>
      <w:r w:rsidRPr="00D07A30">
        <w:rPr>
          <w:i/>
          <w:sz w:val="24"/>
        </w:rPr>
        <w:t>Accipiter nisus</w:t>
      </w:r>
    </w:p>
    <w:p w14:paraId="5EC55667" w14:textId="77777777" w:rsidR="00147561" w:rsidRPr="00D07A30" w:rsidRDefault="00147561" w:rsidP="00147561">
      <w:pPr>
        <w:spacing w:after="120" w:line="20" w:lineRule="atLeast"/>
        <w:jc w:val="both"/>
        <w:rPr>
          <w:sz w:val="24"/>
        </w:rPr>
      </w:pPr>
      <w:r w:rsidRPr="00D07A30">
        <w:rPr>
          <w:sz w:val="24"/>
        </w:rPr>
        <w:t xml:space="preserve">The only record this year was the remains of a partly decomposed juvenile bird found in </w:t>
      </w:r>
      <w:r w:rsidR="00775230">
        <w:rPr>
          <w:sz w:val="24"/>
        </w:rPr>
        <w:t>Barbican Wildlife garden</w:t>
      </w:r>
      <w:r w:rsidRPr="00D07A30">
        <w:rPr>
          <w:sz w:val="24"/>
        </w:rPr>
        <w:t xml:space="preserve"> on 21 September</w:t>
      </w:r>
      <w:r w:rsidR="00A47FDE" w:rsidRPr="00D07A30">
        <w:rPr>
          <w:sz w:val="24"/>
        </w:rPr>
        <w:t xml:space="preserve"> (</w:t>
      </w:r>
      <w:r w:rsidRPr="00D07A30">
        <w:rPr>
          <w:i/>
          <w:sz w:val="24"/>
        </w:rPr>
        <w:t>per</w:t>
      </w:r>
      <w:r w:rsidRPr="00D07A30">
        <w:rPr>
          <w:sz w:val="24"/>
        </w:rPr>
        <w:t xml:space="preserve"> SH</w:t>
      </w:r>
      <w:r w:rsidR="00A47FDE" w:rsidRPr="00D07A30">
        <w:rPr>
          <w:sz w:val="24"/>
        </w:rPr>
        <w:t>)</w:t>
      </w:r>
      <w:r w:rsidRPr="00D07A30">
        <w:rPr>
          <w:sz w:val="24"/>
        </w:rPr>
        <w:t>.</w:t>
      </w:r>
    </w:p>
    <w:p w14:paraId="539090FF" w14:textId="77777777" w:rsidR="00FD1712" w:rsidRPr="00D07A30" w:rsidRDefault="00FD1712" w:rsidP="00FD1712">
      <w:pPr>
        <w:spacing w:after="0" w:line="20" w:lineRule="atLeast"/>
        <w:jc w:val="both"/>
        <w:rPr>
          <w:i/>
          <w:sz w:val="24"/>
        </w:rPr>
      </w:pPr>
      <w:r w:rsidRPr="00D07A30">
        <w:rPr>
          <w:b/>
          <w:sz w:val="24"/>
        </w:rPr>
        <w:t xml:space="preserve">Common Buzzard </w:t>
      </w:r>
      <w:r w:rsidRPr="00D07A30">
        <w:rPr>
          <w:i/>
          <w:sz w:val="24"/>
        </w:rPr>
        <w:t>Buteo buteo</w:t>
      </w:r>
    </w:p>
    <w:p w14:paraId="6C176FD5" w14:textId="77777777" w:rsidR="00FD1712" w:rsidRPr="00D07A30" w:rsidRDefault="00C63AA8" w:rsidP="00B547BA">
      <w:pPr>
        <w:spacing w:after="120" w:line="20" w:lineRule="atLeast"/>
        <w:jc w:val="both"/>
        <w:rPr>
          <w:sz w:val="24"/>
        </w:rPr>
      </w:pPr>
      <w:r w:rsidRPr="00D07A30">
        <w:rPr>
          <w:sz w:val="24"/>
        </w:rPr>
        <w:t>Two</w:t>
      </w:r>
      <w:r w:rsidR="009B4066" w:rsidRPr="00D07A30">
        <w:rPr>
          <w:sz w:val="24"/>
        </w:rPr>
        <w:t xml:space="preserve"> reports received, </w:t>
      </w:r>
      <w:r w:rsidRPr="00D07A30">
        <w:rPr>
          <w:sz w:val="24"/>
        </w:rPr>
        <w:t xml:space="preserve">both </w:t>
      </w:r>
      <w:r w:rsidR="009B4066" w:rsidRPr="00D07A30">
        <w:rPr>
          <w:sz w:val="24"/>
        </w:rPr>
        <w:t>from</w:t>
      </w:r>
      <w:r w:rsidRPr="00D07A30">
        <w:rPr>
          <w:sz w:val="24"/>
        </w:rPr>
        <w:t xml:space="preserve"> the rooftop of One</w:t>
      </w:r>
      <w:r w:rsidR="009B4066" w:rsidRPr="00D07A30">
        <w:rPr>
          <w:sz w:val="24"/>
        </w:rPr>
        <w:t xml:space="preserve"> New Change, </w:t>
      </w:r>
      <w:r w:rsidR="001F4496" w:rsidRPr="00D07A30">
        <w:rPr>
          <w:sz w:val="24"/>
        </w:rPr>
        <w:t>o</w:t>
      </w:r>
      <w:r w:rsidR="009B4066" w:rsidRPr="00D07A30">
        <w:rPr>
          <w:sz w:val="24"/>
        </w:rPr>
        <w:t>ne</w:t>
      </w:r>
      <w:r w:rsidRPr="00D07A30">
        <w:rPr>
          <w:sz w:val="24"/>
        </w:rPr>
        <w:t xml:space="preserve"> on 6 April</w:t>
      </w:r>
      <w:r w:rsidR="009B4066" w:rsidRPr="00D07A30">
        <w:rPr>
          <w:sz w:val="24"/>
        </w:rPr>
        <w:t xml:space="preserve"> heading </w:t>
      </w:r>
      <w:r w:rsidRPr="00D07A30">
        <w:rPr>
          <w:sz w:val="24"/>
        </w:rPr>
        <w:t xml:space="preserve">North </w:t>
      </w:r>
      <w:r w:rsidR="009B4066" w:rsidRPr="00D07A30">
        <w:rPr>
          <w:sz w:val="24"/>
        </w:rPr>
        <w:t xml:space="preserve">West </w:t>
      </w:r>
      <w:r w:rsidR="00926091" w:rsidRPr="00D07A30">
        <w:rPr>
          <w:sz w:val="24"/>
        </w:rPr>
        <w:t xml:space="preserve">(NS) </w:t>
      </w:r>
      <w:r w:rsidRPr="00D07A30">
        <w:rPr>
          <w:sz w:val="24"/>
        </w:rPr>
        <w:t xml:space="preserve">and </w:t>
      </w:r>
      <w:r w:rsidR="00926091" w:rsidRPr="00D07A30">
        <w:rPr>
          <w:sz w:val="24"/>
        </w:rPr>
        <w:t>two</w:t>
      </w:r>
      <w:r w:rsidRPr="00D07A30">
        <w:rPr>
          <w:sz w:val="24"/>
        </w:rPr>
        <w:t xml:space="preserve"> there </w:t>
      </w:r>
      <w:r w:rsidR="00926091" w:rsidRPr="00D07A30">
        <w:rPr>
          <w:sz w:val="24"/>
        </w:rPr>
        <w:t xml:space="preserve">12.30 am </w:t>
      </w:r>
      <w:r w:rsidRPr="00D07A30">
        <w:rPr>
          <w:sz w:val="24"/>
        </w:rPr>
        <w:t xml:space="preserve">on </w:t>
      </w:r>
      <w:r w:rsidR="009B4066" w:rsidRPr="00D07A30">
        <w:rPr>
          <w:sz w:val="24"/>
        </w:rPr>
        <w:t xml:space="preserve"> </w:t>
      </w:r>
      <w:r w:rsidR="00926091" w:rsidRPr="00D07A30">
        <w:rPr>
          <w:sz w:val="24"/>
        </w:rPr>
        <w:t>8</w:t>
      </w:r>
      <w:r w:rsidR="009B4066" w:rsidRPr="00D07A30">
        <w:rPr>
          <w:sz w:val="24"/>
        </w:rPr>
        <w:t xml:space="preserve"> Ju</w:t>
      </w:r>
      <w:r w:rsidR="00926091" w:rsidRPr="00D07A30">
        <w:rPr>
          <w:sz w:val="24"/>
        </w:rPr>
        <w:t>ly,</w:t>
      </w:r>
      <w:r w:rsidR="009B4066" w:rsidRPr="00D07A30">
        <w:rPr>
          <w:sz w:val="24"/>
        </w:rPr>
        <w:t xml:space="preserve"> </w:t>
      </w:r>
      <w:r w:rsidR="00926091" w:rsidRPr="00D07A30">
        <w:rPr>
          <w:sz w:val="24"/>
        </w:rPr>
        <w:t>circling and also heading NW</w:t>
      </w:r>
      <w:r w:rsidR="009B4066" w:rsidRPr="00D07A30">
        <w:rPr>
          <w:sz w:val="24"/>
        </w:rPr>
        <w:t xml:space="preserve"> (FN). </w:t>
      </w:r>
    </w:p>
    <w:p w14:paraId="5A2A3F7B" w14:textId="77777777" w:rsidR="004D1939" w:rsidRPr="00D07A30" w:rsidRDefault="004D1939" w:rsidP="004D1939">
      <w:pPr>
        <w:spacing w:after="0" w:line="20" w:lineRule="atLeast"/>
        <w:jc w:val="both"/>
        <w:rPr>
          <w:i/>
          <w:sz w:val="24"/>
        </w:rPr>
      </w:pPr>
      <w:r w:rsidRPr="00D07A30">
        <w:rPr>
          <w:b/>
          <w:sz w:val="24"/>
        </w:rPr>
        <w:t xml:space="preserve">Peregrine Falcon </w:t>
      </w:r>
      <w:r w:rsidRPr="00D07A30">
        <w:rPr>
          <w:i/>
          <w:sz w:val="24"/>
        </w:rPr>
        <w:t>Falco peregrinus</w:t>
      </w:r>
    </w:p>
    <w:p w14:paraId="21D22A53" w14:textId="77777777" w:rsidR="004D1939" w:rsidRPr="00D07A30" w:rsidRDefault="004D1939" w:rsidP="004D1939">
      <w:pPr>
        <w:spacing w:after="120" w:line="20" w:lineRule="atLeast"/>
        <w:jc w:val="both"/>
        <w:rPr>
          <w:sz w:val="24"/>
        </w:rPr>
      </w:pPr>
      <w:r w:rsidRPr="00D07A30">
        <w:rPr>
          <w:sz w:val="24"/>
        </w:rPr>
        <w:t>This year the nest on the Barbican continued to be occupied by the new pair that had taken over the nest in 2016. Several sightings were reported during the breeding season, mainly distant sightings, perched near the nest, but one sighting over Middlesex Street on 22 June may relate to the</w:t>
      </w:r>
      <w:r w:rsidR="00775230">
        <w:rPr>
          <w:sz w:val="24"/>
        </w:rPr>
        <w:t>se</w:t>
      </w:r>
      <w:r w:rsidRPr="00D07A30">
        <w:rPr>
          <w:sz w:val="24"/>
        </w:rPr>
        <w:t xml:space="preserve"> nesting birds or others that are nesting in other boroughs of London. We understand from FoCG that this year the pair failed to breed probably related to the immaturity of this pair (SH).</w:t>
      </w:r>
    </w:p>
    <w:p w14:paraId="16AE876C" w14:textId="77777777" w:rsidR="00147561" w:rsidRPr="00D07A30" w:rsidRDefault="00147561" w:rsidP="00147561">
      <w:pPr>
        <w:spacing w:after="0" w:line="20" w:lineRule="atLeast"/>
        <w:jc w:val="both"/>
        <w:rPr>
          <w:i/>
          <w:sz w:val="24"/>
        </w:rPr>
      </w:pPr>
      <w:r w:rsidRPr="00D07A30">
        <w:rPr>
          <w:b/>
          <w:sz w:val="24"/>
        </w:rPr>
        <w:t xml:space="preserve">Kestrel </w:t>
      </w:r>
      <w:r w:rsidRPr="00D07A30">
        <w:rPr>
          <w:i/>
          <w:sz w:val="24"/>
        </w:rPr>
        <w:t>Falco tinnunculus</w:t>
      </w:r>
    </w:p>
    <w:p w14:paraId="408E08D6" w14:textId="77777777" w:rsidR="00147561" w:rsidRPr="00D07A30" w:rsidRDefault="00147561" w:rsidP="00DD3EE6">
      <w:pPr>
        <w:spacing w:after="0" w:line="20" w:lineRule="atLeast"/>
        <w:jc w:val="both"/>
        <w:rPr>
          <w:sz w:val="24"/>
        </w:rPr>
      </w:pPr>
      <w:r w:rsidRPr="00D07A30">
        <w:rPr>
          <w:sz w:val="24"/>
        </w:rPr>
        <w:t>This year the well-established nest at the City of London police station in Wood Street was occupied by the male bird from 12 January and joined by a female on 12 February and mating was observed on 23 February</w:t>
      </w:r>
      <w:r w:rsidR="00775230">
        <w:rPr>
          <w:sz w:val="24"/>
        </w:rPr>
        <w:t>. T</w:t>
      </w:r>
      <w:r w:rsidRPr="00D07A30">
        <w:rPr>
          <w:sz w:val="24"/>
        </w:rPr>
        <w:t>he pair were seen almost daily through to the end of March, frequently having tussles with neighbo</w:t>
      </w:r>
      <w:r w:rsidR="00775230">
        <w:rPr>
          <w:sz w:val="24"/>
        </w:rPr>
        <w:t>u</w:t>
      </w:r>
      <w:r w:rsidRPr="00D07A30">
        <w:rPr>
          <w:sz w:val="24"/>
        </w:rPr>
        <w:t xml:space="preserve">ring </w:t>
      </w:r>
      <w:r w:rsidR="007B622D">
        <w:rPr>
          <w:sz w:val="24"/>
        </w:rPr>
        <w:t>C</w:t>
      </w:r>
      <w:r w:rsidRPr="00D07A30">
        <w:rPr>
          <w:sz w:val="24"/>
        </w:rPr>
        <w:t xml:space="preserve">arrion </w:t>
      </w:r>
      <w:r w:rsidR="007B622D">
        <w:rPr>
          <w:sz w:val="24"/>
        </w:rPr>
        <w:t>C</w:t>
      </w:r>
      <w:r w:rsidRPr="00D07A30">
        <w:rPr>
          <w:sz w:val="24"/>
        </w:rPr>
        <w:t>rows. On 27 March the nest was visited by an additional male that was seen off by the resident pair and mating was again observed on 3 April and the pair continued to be seen until  12 April</w:t>
      </w:r>
      <w:r w:rsidR="00775230">
        <w:rPr>
          <w:sz w:val="24"/>
        </w:rPr>
        <w:t>,</w:t>
      </w:r>
      <w:r w:rsidRPr="00D07A30">
        <w:rPr>
          <w:sz w:val="24"/>
        </w:rPr>
        <w:t xml:space="preserve"> however the nest was noticed to be abandoned after this date (PB). Interestingly a male was present at the nest box from 21 August and seems likely to be the original male of the pair. On  12 April a pair of very vocal kestrels appeared at St Paul’s Cathedral with the female calling loudly and the male performing a </w:t>
      </w:r>
      <w:r w:rsidRPr="00D07A30">
        <w:rPr>
          <w:sz w:val="24"/>
        </w:rPr>
        <w:lastRenderedPageBreak/>
        <w:t>winnowing display flight on the north side of the Cathedral (CHF). In 2017 the Wood Street pair also abandoned their nest and subsequently a pair nested successfully at St Paul’s, however this sighting was not followed by further sightings at St Paul’s.</w:t>
      </w:r>
    </w:p>
    <w:p w14:paraId="23F5C1FA" w14:textId="77777777" w:rsidR="00147561" w:rsidRPr="00D07A30" w:rsidRDefault="00147561" w:rsidP="00775230">
      <w:pPr>
        <w:spacing w:after="120" w:line="20" w:lineRule="atLeast"/>
        <w:jc w:val="both"/>
        <w:rPr>
          <w:sz w:val="24"/>
        </w:rPr>
      </w:pPr>
      <w:r w:rsidRPr="00D07A30">
        <w:rPr>
          <w:sz w:val="24"/>
        </w:rPr>
        <w:t>Other sightings included a male in display flight over Fetter Lane on 14 March, and one occasionally seen at Middle Temple Gardens during May and June</w:t>
      </w:r>
      <w:r w:rsidR="00775230">
        <w:rPr>
          <w:sz w:val="24"/>
        </w:rPr>
        <w:t>.</w:t>
      </w:r>
      <w:r w:rsidR="00B56A4A">
        <w:rPr>
          <w:sz w:val="24"/>
        </w:rPr>
        <w:t xml:space="preserve"> </w:t>
      </w:r>
      <w:r w:rsidR="00775230">
        <w:rPr>
          <w:sz w:val="24"/>
        </w:rPr>
        <w:t>O</w:t>
      </w:r>
      <w:r w:rsidRPr="00D07A30">
        <w:rPr>
          <w:sz w:val="24"/>
        </w:rPr>
        <w:t xml:space="preserve">n 19 June it was photographed and seen to swoop down and take a mouse (KJ). </w:t>
      </w:r>
    </w:p>
    <w:p w14:paraId="261F4B32" w14:textId="77777777" w:rsidR="00FD1712" w:rsidRPr="00D07A30" w:rsidRDefault="00FD1712" w:rsidP="00FD1712">
      <w:pPr>
        <w:spacing w:after="0" w:line="20" w:lineRule="atLeast"/>
        <w:jc w:val="both"/>
        <w:rPr>
          <w:i/>
          <w:sz w:val="24"/>
        </w:rPr>
      </w:pPr>
      <w:r w:rsidRPr="00D07A30">
        <w:rPr>
          <w:b/>
          <w:sz w:val="24"/>
        </w:rPr>
        <w:t xml:space="preserve">Moorhen </w:t>
      </w:r>
      <w:r w:rsidRPr="00D07A30">
        <w:rPr>
          <w:i/>
          <w:sz w:val="24"/>
        </w:rPr>
        <w:t>Gallinula chloropus</w:t>
      </w:r>
    </w:p>
    <w:p w14:paraId="1994798F" w14:textId="77777777" w:rsidR="00FD1712" w:rsidRPr="00D07A30" w:rsidRDefault="00473FBD" w:rsidP="00B547BA">
      <w:pPr>
        <w:spacing w:after="120" w:line="20" w:lineRule="atLeast"/>
        <w:jc w:val="both"/>
        <w:rPr>
          <w:sz w:val="24"/>
        </w:rPr>
      </w:pPr>
      <w:r w:rsidRPr="00D07A30">
        <w:rPr>
          <w:sz w:val="24"/>
        </w:rPr>
        <w:t>A</w:t>
      </w:r>
      <w:r w:rsidR="00FD1712" w:rsidRPr="00D07A30">
        <w:rPr>
          <w:sz w:val="24"/>
        </w:rPr>
        <w:t xml:space="preserve"> pair </w:t>
      </w:r>
      <w:r w:rsidR="009B4066" w:rsidRPr="00D07A30">
        <w:rPr>
          <w:sz w:val="24"/>
        </w:rPr>
        <w:t>were present</w:t>
      </w:r>
      <w:r w:rsidRPr="00D07A30">
        <w:rPr>
          <w:sz w:val="24"/>
        </w:rPr>
        <w:t xml:space="preserve"> by the Barbican main lake, on the east side during April, and solitary bird was seen on 24 June on the West side of the lake</w:t>
      </w:r>
      <w:r w:rsidR="00FD1712" w:rsidRPr="00D07A30">
        <w:rPr>
          <w:sz w:val="24"/>
        </w:rPr>
        <w:t xml:space="preserve"> where </w:t>
      </w:r>
      <w:r w:rsidRPr="00D07A30">
        <w:rPr>
          <w:sz w:val="24"/>
        </w:rPr>
        <w:t>it was</w:t>
      </w:r>
      <w:r w:rsidR="00521F8B" w:rsidRPr="00D07A30">
        <w:rPr>
          <w:sz w:val="24"/>
        </w:rPr>
        <w:t xml:space="preserve"> accepting food from a resident.</w:t>
      </w:r>
      <w:r w:rsidR="009B4066" w:rsidRPr="00D07A30">
        <w:rPr>
          <w:sz w:val="24"/>
        </w:rPr>
        <w:t xml:space="preserve"> </w:t>
      </w:r>
      <w:r w:rsidR="00521F8B" w:rsidRPr="00D07A30">
        <w:rPr>
          <w:sz w:val="24"/>
        </w:rPr>
        <w:t>One was also noted on 12 April by the St Giles Cripplegate lake but no young reported this year from either lake (CHF).  One was present on the lawns of Bunhill Fields on 25 January (CHF).</w:t>
      </w:r>
    </w:p>
    <w:p w14:paraId="700825DC" w14:textId="77777777" w:rsidR="00733F83" w:rsidRPr="00D07A30" w:rsidRDefault="00733F83" w:rsidP="00733F83">
      <w:pPr>
        <w:spacing w:after="0" w:line="20" w:lineRule="atLeast"/>
        <w:jc w:val="both"/>
        <w:rPr>
          <w:i/>
          <w:sz w:val="24"/>
        </w:rPr>
      </w:pPr>
      <w:r w:rsidRPr="00D07A30">
        <w:rPr>
          <w:b/>
          <w:sz w:val="24"/>
        </w:rPr>
        <w:t xml:space="preserve">Common Coot </w:t>
      </w:r>
      <w:r w:rsidRPr="00D07A30">
        <w:rPr>
          <w:i/>
          <w:sz w:val="24"/>
        </w:rPr>
        <w:t>Fulica atra</w:t>
      </w:r>
    </w:p>
    <w:p w14:paraId="03A14AA2" w14:textId="77777777" w:rsidR="008E0E79" w:rsidRPr="00D07A30" w:rsidRDefault="00733F83" w:rsidP="00733F83">
      <w:pPr>
        <w:spacing w:after="120" w:line="20" w:lineRule="atLeast"/>
        <w:jc w:val="both"/>
        <w:rPr>
          <w:sz w:val="24"/>
        </w:rPr>
      </w:pPr>
      <w:r w:rsidRPr="00D07A30">
        <w:rPr>
          <w:sz w:val="24"/>
        </w:rPr>
        <w:t>A pair</w:t>
      </w:r>
      <w:r w:rsidR="00483349" w:rsidRPr="00D07A30">
        <w:rPr>
          <w:sz w:val="24"/>
        </w:rPr>
        <w:t xml:space="preserve"> was present</w:t>
      </w:r>
      <w:r w:rsidR="006C2308" w:rsidRPr="00D07A30">
        <w:rPr>
          <w:sz w:val="24"/>
        </w:rPr>
        <w:t xml:space="preserve"> on the east side of Thomas More community gardens on 1 and 12 May</w:t>
      </w:r>
      <w:r w:rsidRPr="00D07A30">
        <w:rPr>
          <w:sz w:val="24"/>
        </w:rPr>
        <w:t xml:space="preserve"> </w:t>
      </w:r>
      <w:r w:rsidR="006C2308" w:rsidRPr="00D07A30">
        <w:rPr>
          <w:sz w:val="24"/>
        </w:rPr>
        <w:t xml:space="preserve">and on 24 June a Juvenile was seen on the main lake there being fed by both parents </w:t>
      </w:r>
      <w:r w:rsidRPr="00D07A30">
        <w:rPr>
          <w:sz w:val="24"/>
        </w:rPr>
        <w:t>(</w:t>
      </w:r>
      <w:r w:rsidR="008E0E79" w:rsidRPr="00D07A30">
        <w:rPr>
          <w:sz w:val="24"/>
        </w:rPr>
        <w:t>CHF</w:t>
      </w:r>
      <w:r w:rsidRPr="00D07A30">
        <w:rPr>
          <w:sz w:val="24"/>
        </w:rPr>
        <w:t xml:space="preserve">). </w:t>
      </w:r>
    </w:p>
    <w:p w14:paraId="5DB8D6EE" w14:textId="77777777" w:rsidR="00AF4326" w:rsidRPr="00D07A30" w:rsidRDefault="00AF4326" w:rsidP="00AF4326">
      <w:pPr>
        <w:spacing w:after="0" w:line="20" w:lineRule="atLeast"/>
        <w:jc w:val="both"/>
        <w:rPr>
          <w:i/>
          <w:sz w:val="24"/>
        </w:rPr>
      </w:pPr>
      <w:r w:rsidRPr="00D07A30">
        <w:rPr>
          <w:b/>
          <w:sz w:val="24"/>
        </w:rPr>
        <w:t xml:space="preserve">Oystercatcher </w:t>
      </w:r>
      <w:r w:rsidRPr="00D07A30">
        <w:rPr>
          <w:i/>
          <w:sz w:val="24"/>
        </w:rPr>
        <w:t>Haematopus ostralegus</w:t>
      </w:r>
    </w:p>
    <w:p w14:paraId="171A5D80" w14:textId="77777777" w:rsidR="00D834E0" w:rsidRPr="00D07A30" w:rsidRDefault="00D834E0" w:rsidP="00D834E0">
      <w:pPr>
        <w:spacing w:after="120" w:line="20" w:lineRule="atLeast"/>
        <w:jc w:val="both"/>
        <w:rPr>
          <w:sz w:val="24"/>
        </w:rPr>
      </w:pPr>
      <w:r w:rsidRPr="00D07A30">
        <w:rPr>
          <w:sz w:val="24"/>
        </w:rPr>
        <w:t>One</w:t>
      </w:r>
      <w:r w:rsidR="00C23C31" w:rsidRPr="00D07A30">
        <w:rPr>
          <w:sz w:val="24"/>
        </w:rPr>
        <w:t xml:space="preserve"> flying</w:t>
      </w:r>
      <w:r w:rsidR="00AF4326" w:rsidRPr="00D07A30">
        <w:rPr>
          <w:sz w:val="24"/>
        </w:rPr>
        <w:t xml:space="preserve"> up river</w:t>
      </w:r>
      <w:r w:rsidRPr="00D07A30">
        <w:rPr>
          <w:sz w:val="24"/>
        </w:rPr>
        <w:t xml:space="preserve"> level with St Paul's</w:t>
      </w:r>
      <w:r w:rsidR="00C23C31" w:rsidRPr="00D07A30">
        <w:rPr>
          <w:sz w:val="24"/>
        </w:rPr>
        <w:t xml:space="preserve"> on </w:t>
      </w:r>
      <w:r w:rsidRPr="00D07A30">
        <w:rPr>
          <w:sz w:val="24"/>
        </w:rPr>
        <w:t>17 August</w:t>
      </w:r>
      <w:r w:rsidR="00AF4326" w:rsidRPr="00D07A30">
        <w:rPr>
          <w:sz w:val="24"/>
        </w:rPr>
        <w:t xml:space="preserve"> at </w:t>
      </w:r>
      <w:r w:rsidR="00775230">
        <w:rPr>
          <w:sz w:val="24"/>
        </w:rPr>
        <w:t>13.00</w:t>
      </w:r>
      <w:r w:rsidRPr="00D07A30">
        <w:rPr>
          <w:sz w:val="24"/>
        </w:rPr>
        <w:t xml:space="preserve"> (IB </w:t>
      </w:r>
      <w:r w:rsidRPr="00D07A30">
        <w:rPr>
          <w:i/>
          <w:sz w:val="24"/>
        </w:rPr>
        <w:t>per London Wiki Birder</w:t>
      </w:r>
      <w:r w:rsidRPr="00D07A30">
        <w:rPr>
          <w:sz w:val="24"/>
        </w:rPr>
        <w:t>).</w:t>
      </w:r>
      <w:r w:rsidR="00AF4326" w:rsidRPr="00D07A30">
        <w:rPr>
          <w:sz w:val="24"/>
        </w:rPr>
        <w:t xml:space="preserve"> </w:t>
      </w:r>
    </w:p>
    <w:p w14:paraId="6981C6B2" w14:textId="77777777" w:rsidR="00DC15D0" w:rsidRPr="00D07A30" w:rsidRDefault="00DC15D0" w:rsidP="00DC15D0">
      <w:pPr>
        <w:spacing w:after="0" w:line="20" w:lineRule="atLeast"/>
        <w:jc w:val="both"/>
        <w:rPr>
          <w:i/>
          <w:sz w:val="24"/>
        </w:rPr>
      </w:pPr>
      <w:r w:rsidRPr="00D07A30">
        <w:rPr>
          <w:b/>
          <w:sz w:val="24"/>
        </w:rPr>
        <w:t xml:space="preserve">Black-headed Gull </w:t>
      </w:r>
      <w:r w:rsidRPr="00D07A30">
        <w:rPr>
          <w:i/>
          <w:sz w:val="24"/>
        </w:rPr>
        <w:t>Chroicocephalus ridibundus</w:t>
      </w:r>
    </w:p>
    <w:p w14:paraId="32B09AA5" w14:textId="77777777" w:rsidR="001A12CE" w:rsidRPr="00D07A30" w:rsidRDefault="008F43D8" w:rsidP="001A12CE">
      <w:pPr>
        <w:spacing w:after="120" w:line="20" w:lineRule="atLeast"/>
        <w:jc w:val="both"/>
        <w:rPr>
          <w:sz w:val="24"/>
        </w:rPr>
      </w:pPr>
      <w:r w:rsidRPr="00D07A30">
        <w:rPr>
          <w:sz w:val="24"/>
        </w:rPr>
        <w:t>This species is included for completeness since it is a common species along the Thames in winter and inland in areas such as around the Barbican</w:t>
      </w:r>
      <w:r w:rsidR="00F42A04" w:rsidRPr="00D07A30">
        <w:rPr>
          <w:sz w:val="24"/>
        </w:rPr>
        <w:t>,</w:t>
      </w:r>
      <w:r w:rsidRPr="00D07A30">
        <w:rPr>
          <w:sz w:val="24"/>
        </w:rPr>
        <w:t xml:space="preserve"> but they appear to leave early in spring and not return until well into the autumn. </w:t>
      </w:r>
      <w:r w:rsidR="001A12CE" w:rsidRPr="00D07A30">
        <w:rPr>
          <w:sz w:val="24"/>
        </w:rPr>
        <w:t>Frequent sightings along the Thames in winter, such as 7 at Blackfriars Bridge on 12 February (CHF)</w:t>
      </w:r>
      <w:r w:rsidR="00775230">
        <w:rPr>
          <w:sz w:val="24"/>
        </w:rPr>
        <w:t>,</w:t>
      </w:r>
      <w:r w:rsidR="001A12CE" w:rsidRPr="00D07A30">
        <w:rPr>
          <w:sz w:val="24"/>
        </w:rPr>
        <w:t xml:space="preserve"> but a tight migrating flock of 20 travelling fast downstream on 1 April is less usual.  A g</w:t>
      </w:r>
      <w:r w:rsidR="007C22C8" w:rsidRPr="00D07A30">
        <w:rPr>
          <w:sz w:val="24"/>
        </w:rPr>
        <w:t>r</w:t>
      </w:r>
      <w:r w:rsidR="001A12CE" w:rsidRPr="00D07A30">
        <w:rPr>
          <w:sz w:val="24"/>
        </w:rPr>
        <w:t xml:space="preserve">oup of between 20 on 17 July </w:t>
      </w:r>
      <w:r w:rsidR="007C22C8" w:rsidRPr="00D07A30">
        <w:rPr>
          <w:sz w:val="24"/>
        </w:rPr>
        <w:t>at Mil</w:t>
      </w:r>
      <w:r w:rsidR="00775230">
        <w:rPr>
          <w:sz w:val="24"/>
        </w:rPr>
        <w:t>l</w:t>
      </w:r>
      <w:r w:rsidR="007C22C8" w:rsidRPr="00D07A30">
        <w:rPr>
          <w:sz w:val="24"/>
        </w:rPr>
        <w:t>e</w:t>
      </w:r>
      <w:r w:rsidR="00775230">
        <w:rPr>
          <w:sz w:val="24"/>
        </w:rPr>
        <w:t>n</w:t>
      </w:r>
      <w:r w:rsidR="007C22C8" w:rsidRPr="00D07A30">
        <w:rPr>
          <w:sz w:val="24"/>
        </w:rPr>
        <w:t xml:space="preserve">nium Bridge area </w:t>
      </w:r>
      <w:r w:rsidR="001A12CE" w:rsidRPr="00D07A30">
        <w:rPr>
          <w:sz w:val="24"/>
        </w:rPr>
        <w:t>perhaps representing wandering non breeding birds (RH</w:t>
      </w:r>
      <w:r w:rsidR="007C22C8" w:rsidRPr="00D07A30">
        <w:rPr>
          <w:sz w:val="24"/>
        </w:rPr>
        <w:t>).</w:t>
      </w:r>
      <w:r w:rsidR="001A12CE" w:rsidRPr="00D07A30">
        <w:rPr>
          <w:sz w:val="24"/>
        </w:rPr>
        <w:t xml:space="preserve"> </w:t>
      </w:r>
    </w:p>
    <w:p w14:paraId="3C2968B5" w14:textId="77777777" w:rsidR="00AD270B" w:rsidRPr="00D07A30" w:rsidRDefault="00AD270B" w:rsidP="00AD270B">
      <w:pPr>
        <w:spacing w:after="0" w:line="20" w:lineRule="atLeast"/>
        <w:jc w:val="both"/>
        <w:rPr>
          <w:i/>
          <w:sz w:val="24"/>
        </w:rPr>
      </w:pPr>
      <w:r w:rsidRPr="00D07A30">
        <w:rPr>
          <w:b/>
          <w:sz w:val="24"/>
        </w:rPr>
        <w:t xml:space="preserve">Common Gull </w:t>
      </w:r>
      <w:r w:rsidRPr="00D07A30">
        <w:rPr>
          <w:i/>
          <w:sz w:val="24"/>
        </w:rPr>
        <w:t>Larus canus</w:t>
      </w:r>
    </w:p>
    <w:p w14:paraId="1BA2CD82" w14:textId="77777777" w:rsidR="00AD270B" w:rsidRPr="00D07A30" w:rsidRDefault="00775230" w:rsidP="00AD270B">
      <w:pPr>
        <w:spacing w:after="120" w:line="20" w:lineRule="atLeast"/>
        <w:jc w:val="both"/>
        <w:rPr>
          <w:sz w:val="24"/>
        </w:rPr>
      </w:pPr>
      <w:r>
        <w:rPr>
          <w:sz w:val="24"/>
        </w:rPr>
        <w:t>Four</w:t>
      </w:r>
      <w:r w:rsidRPr="00D07A30">
        <w:rPr>
          <w:sz w:val="24"/>
        </w:rPr>
        <w:t xml:space="preserve"> </w:t>
      </w:r>
      <w:r w:rsidR="00E86436" w:rsidRPr="00D07A30">
        <w:rPr>
          <w:sz w:val="24"/>
        </w:rPr>
        <w:t xml:space="preserve">adults </w:t>
      </w:r>
      <w:r w:rsidR="00425E0F" w:rsidRPr="00D07A30">
        <w:rPr>
          <w:sz w:val="24"/>
        </w:rPr>
        <w:t xml:space="preserve">present at Blackfriars Beach on 5 April (DB </w:t>
      </w:r>
      <w:r w:rsidR="00425E0F" w:rsidRPr="00D07A30">
        <w:rPr>
          <w:i/>
          <w:sz w:val="24"/>
        </w:rPr>
        <w:t>per London Wiki Birder</w:t>
      </w:r>
      <w:r w:rsidR="00425E0F" w:rsidRPr="00D07A30">
        <w:rPr>
          <w:sz w:val="24"/>
        </w:rPr>
        <w:t>)</w:t>
      </w:r>
    </w:p>
    <w:p w14:paraId="4FB2C154" w14:textId="77777777" w:rsidR="00733F83" w:rsidRPr="00D07A30" w:rsidRDefault="00733F83" w:rsidP="00AD270B">
      <w:pPr>
        <w:spacing w:after="0" w:line="20" w:lineRule="atLeast"/>
        <w:jc w:val="both"/>
        <w:rPr>
          <w:i/>
          <w:sz w:val="24"/>
        </w:rPr>
      </w:pPr>
      <w:r w:rsidRPr="00D07A30">
        <w:rPr>
          <w:b/>
          <w:sz w:val="24"/>
        </w:rPr>
        <w:t xml:space="preserve">Lesser Black-backed Gull </w:t>
      </w:r>
      <w:r w:rsidRPr="00D07A30">
        <w:rPr>
          <w:i/>
          <w:sz w:val="24"/>
        </w:rPr>
        <w:t>Larus fuscus</w:t>
      </w:r>
    </w:p>
    <w:p w14:paraId="17AF89D6" w14:textId="77777777" w:rsidR="00243DC9" w:rsidRPr="00D07A30" w:rsidRDefault="00733F83" w:rsidP="00B547BA">
      <w:pPr>
        <w:spacing w:after="120" w:line="20" w:lineRule="atLeast"/>
        <w:jc w:val="both"/>
        <w:rPr>
          <w:sz w:val="24"/>
        </w:rPr>
      </w:pPr>
      <w:r w:rsidRPr="00D07A30">
        <w:rPr>
          <w:sz w:val="24"/>
        </w:rPr>
        <w:t xml:space="preserve">Away from the Thames this </w:t>
      </w:r>
      <w:r w:rsidR="005D0631" w:rsidRPr="00D07A30">
        <w:rPr>
          <w:sz w:val="24"/>
        </w:rPr>
        <w:t xml:space="preserve">was </w:t>
      </w:r>
      <w:r w:rsidRPr="00D07A30">
        <w:rPr>
          <w:sz w:val="24"/>
        </w:rPr>
        <w:t xml:space="preserve">the most frequently encountered gull </w:t>
      </w:r>
      <w:r w:rsidR="00DD3EE6">
        <w:rPr>
          <w:sz w:val="24"/>
        </w:rPr>
        <w:t xml:space="preserve">species </w:t>
      </w:r>
      <w:r w:rsidRPr="00D07A30">
        <w:rPr>
          <w:sz w:val="24"/>
        </w:rPr>
        <w:t xml:space="preserve">and regularly seen </w:t>
      </w:r>
      <w:r w:rsidR="005D0631" w:rsidRPr="00D07A30">
        <w:rPr>
          <w:sz w:val="24"/>
        </w:rPr>
        <w:t>scavenging for scraps at</w:t>
      </w:r>
      <w:r w:rsidRPr="00D07A30">
        <w:rPr>
          <w:sz w:val="24"/>
        </w:rPr>
        <w:t xml:space="preserve"> </w:t>
      </w:r>
      <w:r w:rsidR="005D0631" w:rsidRPr="00D07A30">
        <w:rPr>
          <w:sz w:val="24"/>
        </w:rPr>
        <w:t xml:space="preserve">crowded </w:t>
      </w:r>
      <w:r w:rsidRPr="00D07A30">
        <w:rPr>
          <w:sz w:val="24"/>
        </w:rPr>
        <w:t xml:space="preserve">locations. </w:t>
      </w:r>
      <w:r w:rsidR="00243DC9" w:rsidRPr="00D07A30">
        <w:rPr>
          <w:sz w:val="24"/>
        </w:rPr>
        <w:t xml:space="preserve">One sighting involved two feeding on a freshly dead Woodpigeon on the pavement at 7 Canon Street. Another was seen trying to tear open a plastic bag pulled from a waste bin by the entrance to the </w:t>
      </w:r>
      <w:r w:rsidR="00B56A4A" w:rsidRPr="00D07A30">
        <w:rPr>
          <w:sz w:val="24"/>
        </w:rPr>
        <w:t>Smithfield</w:t>
      </w:r>
      <w:r w:rsidR="00243DC9" w:rsidRPr="00D07A30">
        <w:rPr>
          <w:sz w:val="24"/>
        </w:rPr>
        <w:t xml:space="preserve"> Rotunda. Widespread nesting in the City is suspected but only two definite breeding records, at St Paul’s Cathedral on 24</w:t>
      </w:r>
      <w:r w:rsidR="00243DC9" w:rsidRPr="00D07A30">
        <w:rPr>
          <w:sz w:val="24"/>
          <w:vertAlign w:val="superscript"/>
        </w:rPr>
        <w:t xml:space="preserve"> </w:t>
      </w:r>
      <w:r w:rsidR="00243DC9" w:rsidRPr="00D07A30">
        <w:rPr>
          <w:sz w:val="24"/>
        </w:rPr>
        <w:t>June, at least 3 whining and begging young and young calling for food atop a roof at 77-78 Chancery Lane on 17 July (CHF, FN</w:t>
      </w:r>
      <w:r w:rsidR="00525B66" w:rsidRPr="00D07A30">
        <w:rPr>
          <w:sz w:val="24"/>
        </w:rPr>
        <w:t>, RH</w:t>
      </w:r>
      <w:r w:rsidR="00243DC9" w:rsidRPr="00D07A30">
        <w:rPr>
          <w:sz w:val="24"/>
        </w:rPr>
        <w:t>).</w:t>
      </w:r>
    </w:p>
    <w:p w14:paraId="444793CF" w14:textId="77777777" w:rsidR="00733F83" w:rsidRPr="00D07A30" w:rsidRDefault="00733F83" w:rsidP="004C1142">
      <w:pPr>
        <w:spacing w:after="0" w:line="20" w:lineRule="atLeast"/>
        <w:jc w:val="both"/>
        <w:rPr>
          <w:i/>
          <w:sz w:val="24"/>
        </w:rPr>
      </w:pPr>
      <w:r w:rsidRPr="00D07A30">
        <w:rPr>
          <w:b/>
          <w:sz w:val="24"/>
        </w:rPr>
        <w:t xml:space="preserve">Herring Gull </w:t>
      </w:r>
      <w:r w:rsidRPr="00D07A30">
        <w:rPr>
          <w:i/>
          <w:sz w:val="24"/>
        </w:rPr>
        <w:t>Larus argentatus</w:t>
      </w:r>
    </w:p>
    <w:p w14:paraId="08FE4777" w14:textId="77777777" w:rsidR="00733F83" w:rsidRPr="00D07A30" w:rsidRDefault="001B173A" w:rsidP="00733F83">
      <w:pPr>
        <w:spacing w:after="120" w:line="20" w:lineRule="atLeast"/>
        <w:jc w:val="both"/>
        <w:rPr>
          <w:sz w:val="24"/>
        </w:rPr>
      </w:pPr>
      <w:r w:rsidRPr="00D07A30">
        <w:rPr>
          <w:sz w:val="24"/>
        </w:rPr>
        <w:t xml:space="preserve">As </w:t>
      </w:r>
      <w:r w:rsidR="00277EB4" w:rsidRPr="00D07A30">
        <w:rPr>
          <w:sz w:val="24"/>
        </w:rPr>
        <w:t xml:space="preserve">in </w:t>
      </w:r>
      <w:r w:rsidRPr="00D07A30">
        <w:rPr>
          <w:sz w:val="24"/>
        </w:rPr>
        <w:t>previous</w:t>
      </w:r>
      <w:r w:rsidR="00277EB4" w:rsidRPr="00D07A30">
        <w:rPr>
          <w:sz w:val="24"/>
        </w:rPr>
        <w:t xml:space="preserve"> years</w:t>
      </w:r>
      <w:r w:rsidRPr="00D07A30">
        <w:rPr>
          <w:sz w:val="24"/>
        </w:rPr>
        <w:t xml:space="preserve"> they were </w:t>
      </w:r>
      <w:r w:rsidR="00733F83" w:rsidRPr="00D07A30">
        <w:rPr>
          <w:sz w:val="24"/>
        </w:rPr>
        <w:t>frequently encountered along the Thames</w:t>
      </w:r>
      <w:r w:rsidR="004C1142" w:rsidRPr="00D07A30">
        <w:rPr>
          <w:sz w:val="24"/>
        </w:rPr>
        <w:t xml:space="preserve"> but are know</w:t>
      </w:r>
      <w:r w:rsidR="00775230">
        <w:rPr>
          <w:sz w:val="24"/>
        </w:rPr>
        <w:t>n</w:t>
      </w:r>
      <w:r w:rsidR="004C1142" w:rsidRPr="00D07A30">
        <w:rPr>
          <w:sz w:val="24"/>
        </w:rPr>
        <w:t xml:space="preserve"> to be nesting in the City</w:t>
      </w:r>
      <w:r w:rsidR="007F6E30">
        <w:rPr>
          <w:sz w:val="24"/>
        </w:rPr>
        <w:t>,</w:t>
      </w:r>
      <w:r w:rsidR="004C1142" w:rsidRPr="00D07A30">
        <w:rPr>
          <w:sz w:val="24"/>
        </w:rPr>
        <w:t xml:space="preserve"> mainly along the Thames and are frequently seen during the nesting season </w:t>
      </w:r>
      <w:r w:rsidRPr="00D07A30">
        <w:rPr>
          <w:sz w:val="24"/>
        </w:rPr>
        <w:t>around St Paul</w:t>
      </w:r>
      <w:r w:rsidR="001F4496" w:rsidRPr="00D07A30">
        <w:rPr>
          <w:sz w:val="24"/>
        </w:rPr>
        <w:t>'</w:t>
      </w:r>
      <w:r w:rsidRPr="00D07A30">
        <w:rPr>
          <w:sz w:val="24"/>
        </w:rPr>
        <w:t>s Cathedral</w:t>
      </w:r>
      <w:r w:rsidR="004C1142" w:rsidRPr="00D07A30">
        <w:rPr>
          <w:sz w:val="24"/>
        </w:rPr>
        <w:t xml:space="preserve">. In the winter one was encountered on 25 January, feeding on worms at the Barbican on the lawn of Thomas More  garden. The only proven nesting was on the art gallery roof at Guildhall with </w:t>
      </w:r>
      <w:r w:rsidR="007F6E30">
        <w:rPr>
          <w:sz w:val="24"/>
        </w:rPr>
        <w:t xml:space="preserve">the </w:t>
      </w:r>
      <w:r w:rsidR="004C1142" w:rsidRPr="00D07A30">
        <w:rPr>
          <w:sz w:val="24"/>
        </w:rPr>
        <w:t>adult apparently standing guard on 19 May (CHF)</w:t>
      </w:r>
      <w:r w:rsidR="007F6E30">
        <w:rPr>
          <w:sz w:val="24"/>
        </w:rPr>
        <w:t xml:space="preserve"> </w:t>
      </w:r>
      <w:r w:rsidR="004C1142" w:rsidRPr="00D07A30">
        <w:rPr>
          <w:sz w:val="24"/>
        </w:rPr>
        <w:t xml:space="preserve">and two juveniles calling from the roof on 16 July (RH). </w:t>
      </w:r>
      <w:r w:rsidR="00DC15D0" w:rsidRPr="00D07A30">
        <w:rPr>
          <w:sz w:val="24"/>
        </w:rPr>
        <w:t xml:space="preserve"> With this species being </w:t>
      </w:r>
      <w:r w:rsidR="00733F83" w:rsidRPr="00D07A30">
        <w:rPr>
          <w:sz w:val="24"/>
        </w:rPr>
        <w:t xml:space="preserve">on the </w:t>
      </w:r>
      <w:r w:rsidR="00DC15D0" w:rsidRPr="00D07A30">
        <w:rPr>
          <w:sz w:val="24"/>
        </w:rPr>
        <w:t xml:space="preserve">BoCC4 </w:t>
      </w:r>
      <w:r w:rsidR="00733F83" w:rsidRPr="00D07A30">
        <w:rPr>
          <w:sz w:val="24"/>
        </w:rPr>
        <w:t>Red List</w:t>
      </w:r>
      <w:r w:rsidR="00DC15D0" w:rsidRPr="00D07A30">
        <w:rPr>
          <w:sz w:val="24"/>
        </w:rPr>
        <w:t xml:space="preserve"> all such </w:t>
      </w:r>
      <w:r w:rsidR="00733F83" w:rsidRPr="00D07A30">
        <w:rPr>
          <w:sz w:val="24"/>
        </w:rPr>
        <w:t xml:space="preserve">sightings </w:t>
      </w:r>
      <w:r w:rsidR="004C1142" w:rsidRPr="00D07A30">
        <w:rPr>
          <w:sz w:val="24"/>
        </w:rPr>
        <w:t xml:space="preserve">of proven nesting </w:t>
      </w:r>
      <w:r w:rsidR="00DC15D0" w:rsidRPr="00D07A30">
        <w:rPr>
          <w:sz w:val="24"/>
        </w:rPr>
        <w:t>are significant</w:t>
      </w:r>
      <w:r w:rsidR="004C1142" w:rsidRPr="00D07A30">
        <w:rPr>
          <w:sz w:val="24"/>
        </w:rPr>
        <w:t xml:space="preserve"> although many more are likely to be nesting in the City.</w:t>
      </w:r>
    </w:p>
    <w:p w14:paraId="1E085CDA" w14:textId="77777777" w:rsidR="00DD3EE6" w:rsidRDefault="00DC15D0" w:rsidP="00DD3EE6">
      <w:pPr>
        <w:spacing w:after="0" w:line="20" w:lineRule="atLeast"/>
        <w:jc w:val="both"/>
        <w:rPr>
          <w:i/>
          <w:sz w:val="24"/>
        </w:rPr>
      </w:pPr>
      <w:r w:rsidRPr="00D07A30">
        <w:rPr>
          <w:b/>
          <w:sz w:val="24"/>
        </w:rPr>
        <w:t xml:space="preserve">Yellow-legged Gull </w:t>
      </w:r>
      <w:r w:rsidRPr="00D07A30">
        <w:rPr>
          <w:i/>
          <w:sz w:val="24"/>
        </w:rPr>
        <w:t>Larus michahellis</w:t>
      </w:r>
    </w:p>
    <w:p w14:paraId="41DEC8A6" w14:textId="77777777" w:rsidR="00DC15D0" w:rsidRPr="00D07A30" w:rsidRDefault="00D27A3D" w:rsidP="00DD3EE6">
      <w:pPr>
        <w:spacing w:after="120" w:line="20" w:lineRule="atLeast"/>
        <w:jc w:val="both"/>
        <w:rPr>
          <w:sz w:val="24"/>
        </w:rPr>
      </w:pPr>
      <w:r w:rsidRPr="00D07A30">
        <w:rPr>
          <w:sz w:val="24"/>
        </w:rPr>
        <w:t>A third</w:t>
      </w:r>
      <w:r w:rsidR="007B622D">
        <w:rPr>
          <w:sz w:val="24"/>
        </w:rPr>
        <w:t>-</w:t>
      </w:r>
      <w:r w:rsidRPr="00D07A30">
        <w:rPr>
          <w:sz w:val="24"/>
        </w:rPr>
        <w:t>calend</w:t>
      </w:r>
      <w:r w:rsidR="007F6E30">
        <w:rPr>
          <w:sz w:val="24"/>
        </w:rPr>
        <w:t>a</w:t>
      </w:r>
      <w:r w:rsidRPr="00D07A30">
        <w:rPr>
          <w:sz w:val="24"/>
        </w:rPr>
        <w:t>r year bird at B</w:t>
      </w:r>
      <w:r w:rsidR="000F7BBA" w:rsidRPr="00D07A30">
        <w:rPr>
          <w:sz w:val="24"/>
        </w:rPr>
        <w:t xml:space="preserve">lackfriars Bridge on </w:t>
      </w:r>
      <w:r w:rsidRPr="00D07A30">
        <w:rPr>
          <w:sz w:val="24"/>
        </w:rPr>
        <w:t>6 April</w:t>
      </w:r>
      <w:r w:rsidR="000F7BBA" w:rsidRPr="00D07A30">
        <w:rPr>
          <w:sz w:val="24"/>
        </w:rPr>
        <w:t xml:space="preserve"> (NS)</w:t>
      </w:r>
      <w:r w:rsidRPr="00D07A30">
        <w:rPr>
          <w:sz w:val="24"/>
        </w:rPr>
        <w:t xml:space="preserve"> and two </w:t>
      </w:r>
      <w:r w:rsidR="007B622D">
        <w:rPr>
          <w:sz w:val="24"/>
        </w:rPr>
        <w:t>first-</w:t>
      </w:r>
      <w:r w:rsidRPr="00D07A30">
        <w:rPr>
          <w:sz w:val="24"/>
        </w:rPr>
        <w:t>calend</w:t>
      </w:r>
      <w:r w:rsidR="007F6E30">
        <w:rPr>
          <w:sz w:val="24"/>
        </w:rPr>
        <w:t>a</w:t>
      </w:r>
      <w:r w:rsidRPr="00D07A30">
        <w:rPr>
          <w:sz w:val="24"/>
        </w:rPr>
        <w:t>r year birds at Southwark bridge on 17 July (NS).</w:t>
      </w:r>
      <w:r w:rsidR="000F7BBA" w:rsidRPr="00D07A30">
        <w:rPr>
          <w:sz w:val="24"/>
        </w:rPr>
        <w:t xml:space="preserve"> </w:t>
      </w:r>
      <w:r w:rsidRPr="00D07A30">
        <w:rPr>
          <w:sz w:val="24"/>
        </w:rPr>
        <w:t>Last year was the</w:t>
      </w:r>
      <w:r w:rsidR="000F7BBA" w:rsidRPr="00D07A30">
        <w:rPr>
          <w:sz w:val="24"/>
        </w:rPr>
        <w:t xml:space="preserve"> first time this species</w:t>
      </w:r>
      <w:r w:rsidRPr="00D07A30">
        <w:rPr>
          <w:sz w:val="24"/>
        </w:rPr>
        <w:t xml:space="preserve"> was recorded</w:t>
      </w:r>
      <w:r w:rsidR="000F7BBA" w:rsidRPr="00D07A30">
        <w:rPr>
          <w:sz w:val="24"/>
        </w:rPr>
        <w:t xml:space="preserve"> in the </w:t>
      </w:r>
      <w:r w:rsidR="000F7BBA" w:rsidRPr="00D07A30">
        <w:rPr>
          <w:sz w:val="24"/>
        </w:rPr>
        <w:lastRenderedPageBreak/>
        <w:t>City</w:t>
      </w:r>
      <w:r w:rsidRPr="00D07A30">
        <w:rPr>
          <w:sz w:val="24"/>
        </w:rPr>
        <w:t xml:space="preserve">. This </w:t>
      </w:r>
      <w:r w:rsidR="007F6E30">
        <w:rPr>
          <w:sz w:val="24"/>
        </w:rPr>
        <w:t>species</w:t>
      </w:r>
      <w:r w:rsidR="000F7BBA" w:rsidRPr="00D07A30">
        <w:rPr>
          <w:sz w:val="24"/>
        </w:rPr>
        <w:t xml:space="preserve"> is the southern counterpart of the Herring Gull, common around the Mediterranean, and they disperse in late summer and can be relatively common in the Thames estuary. </w:t>
      </w:r>
    </w:p>
    <w:p w14:paraId="1AC45DA7" w14:textId="77777777" w:rsidR="00246FA1" w:rsidRPr="00D07A30" w:rsidRDefault="00246FA1" w:rsidP="00246FA1">
      <w:pPr>
        <w:spacing w:after="0" w:line="20" w:lineRule="atLeast"/>
        <w:jc w:val="both"/>
        <w:rPr>
          <w:i/>
          <w:sz w:val="24"/>
        </w:rPr>
      </w:pPr>
      <w:r w:rsidRPr="00D07A30">
        <w:rPr>
          <w:b/>
          <w:sz w:val="24"/>
        </w:rPr>
        <w:t xml:space="preserve">Tern </w:t>
      </w:r>
      <w:r w:rsidR="006E3ACF" w:rsidRPr="007F6E30">
        <w:rPr>
          <w:sz w:val="24"/>
        </w:rPr>
        <w:t>sp.</w:t>
      </w:r>
      <w:r w:rsidR="006E3ACF" w:rsidRPr="00D07A30">
        <w:rPr>
          <w:b/>
          <w:sz w:val="24"/>
        </w:rPr>
        <w:t xml:space="preserve"> </w:t>
      </w:r>
      <w:r w:rsidRPr="00D07A30">
        <w:rPr>
          <w:i/>
          <w:sz w:val="24"/>
        </w:rPr>
        <w:t>Sterna</w:t>
      </w:r>
      <w:r w:rsidR="006E3ACF" w:rsidRPr="00D07A30">
        <w:rPr>
          <w:i/>
          <w:sz w:val="24"/>
        </w:rPr>
        <w:t xml:space="preserve"> </w:t>
      </w:r>
    </w:p>
    <w:p w14:paraId="7A497EDF" w14:textId="77777777" w:rsidR="00246FA1" w:rsidRPr="00D07A30" w:rsidRDefault="006E3ACF" w:rsidP="00246FA1">
      <w:pPr>
        <w:spacing w:after="120" w:line="20" w:lineRule="atLeast"/>
        <w:rPr>
          <w:sz w:val="24"/>
        </w:rPr>
      </w:pPr>
      <w:r w:rsidRPr="00D07A30">
        <w:rPr>
          <w:sz w:val="24"/>
        </w:rPr>
        <w:t xml:space="preserve">A flock of </w:t>
      </w:r>
      <w:r w:rsidR="007F6E30">
        <w:rPr>
          <w:sz w:val="24"/>
        </w:rPr>
        <w:t xml:space="preserve">around </w:t>
      </w:r>
      <w:r w:rsidRPr="00D07A30">
        <w:rPr>
          <w:sz w:val="24"/>
        </w:rPr>
        <w:t xml:space="preserve">20 </w:t>
      </w:r>
      <w:r w:rsidR="00483919" w:rsidRPr="00D07A30">
        <w:rPr>
          <w:sz w:val="24"/>
        </w:rPr>
        <w:t>Commic Terns (</w:t>
      </w:r>
      <w:r w:rsidRPr="00D07A30">
        <w:rPr>
          <w:sz w:val="24"/>
        </w:rPr>
        <w:t>possibly Arctic</w:t>
      </w:r>
      <w:r w:rsidR="00483919" w:rsidRPr="00D07A30">
        <w:rPr>
          <w:sz w:val="24"/>
        </w:rPr>
        <w:t>)</w:t>
      </w:r>
      <w:r w:rsidRPr="00D07A30">
        <w:rPr>
          <w:sz w:val="24"/>
        </w:rPr>
        <w:t xml:space="preserve"> flying up</w:t>
      </w:r>
      <w:r w:rsidR="007F6E30">
        <w:rPr>
          <w:sz w:val="24"/>
        </w:rPr>
        <w:t xml:space="preserve"> </w:t>
      </w:r>
      <w:r w:rsidRPr="00D07A30">
        <w:rPr>
          <w:sz w:val="24"/>
        </w:rPr>
        <w:t xml:space="preserve">river over Tower </w:t>
      </w:r>
      <w:r w:rsidR="007F6E30">
        <w:rPr>
          <w:sz w:val="24"/>
        </w:rPr>
        <w:t>B</w:t>
      </w:r>
      <w:r w:rsidRPr="00D07A30">
        <w:rPr>
          <w:sz w:val="24"/>
        </w:rPr>
        <w:t xml:space="preserve">ridge </w:t>
      </w:r>
      <w:r w:rsidR="007F6E30">
        <w:rPr>
          <w:sz w:val="24"/>
        </w:rPr>
        <w:t>around 13</w:t>
      </w:r>
      <w:r w:rsidRPr="00D07A30">
        <w:rPr>
          <w:sz w:val="24"/>
        </w:rPr>
        <w:t>:30 on 21 September (PM</w:t>
      </w:r>
      <w:r w:rsidR="00E73DEB" w:rsidRPr="00D07A30">
        <w:t xml:space="preserve"> </w:t>
      </w:r>
      <w:r w:rsidR="00E73DEB" w:rsidRPr="00D07A30">
        <w:rPr>
          <w:i/>
          <w:sz w:val="24"/>
        </w:rPr>
        <w:t>per London Wiki Birder</w:t>
      </w:r>
      <w:r w:rsidRPr="00D07A30">
        <w:rPr>
          <w:sz w:val="24"/>
        </w:rPr>
        <w:t>)</w:t>
      </w:r>
      <w:r w:rsidR="007F6E30">
        <w:rPr>
          <w:sz w:val="24"/>
        </w:rPr>
        <w:t>.</w:t>
      </w:r>
    </w:p>
    <w:p w14:paraId="70951B7B" w14:textId="77777777" w:rsidR="00733F83" w:rsidRPr="00D07A30" w:rsidRDefault="00733F83" w:rsidP="00733F83">
      <w:pPr>
        <w:spacing w:after="0" w:line="20" w:lineRule="atLeast"/>
        <w:jc w:val="both"/>
        <w:rPr>
          <w:i/>
          <w:sz w:val="24"/>
        </w:rPr>
      </w:pPr>
      <w:r w:rsidRPr="00D07A30">
        <w:rPr>
          <w:b/>
          <w:sz w:val="24"/>
        </w:rPr>
        <w:t xml:space="preserve">Feral Rock Dove </w:t>
      </w:r>
      <w:r w:rsidRPr="00D07A30">
        <w:rPr>
          <w:i/>
          <w:sz w:val="24"/>
        </w:rPr>
        <w:t>Columba livia</w:t>
      </w:r>
    </w:p>
    <w:p w14:paraId="234C423C" w14:textId="77777777" w:rsidR="00733F83" w:rsidRPr="00D07A30" w:rsidRDefault="00733F83" w:rsidP="00733F83">
      <w:pPr>
        <w:spacing w:after="120" w:line="20" w:lineRule="atLeast"/>
        <w:rPr>
          <w:sz w:val="24"/>
        </w:rPr>
      </w:pPr>
      <w:r w:rsidRPr="00D07A30">
        <w:rPr>
          <w:sz w:val="24"/>
        </w:rPr>
        <w:t>This species is a common and widespread breeding species in the City.</w:t>
      </w:r>
    </w:p>
    <w:p w14:paraId="3F95B7B6" w14:textId="77777777" w:rsidR="00733F83" w:rsidRPr="00D07A30" w:rsidRDefault="00733F83" w:rsidP="00733F83">
      <w:pPr>
        <w:spacing w:after="0" w:line="20" w:lineRule="atLeast"/>
        <w:rPr>
          <w:i/>
          <w:sz w:val="24"/>
        </w:rPr>
      </w:pPr>
      <w:r w:rsidRPr="00D07A30">
        <w:rPr>
          <w:b/>
          <w:sz w:val="24"/>
        </w:rPr>
        <w:t>Wood Pigeon</w:t>
      </w:r>
      <w:r w:rsidRPr="00D07A30">
        <w:rPr>
          <w:sz w:val="24"/>
        </w:rPr>
        <w:t xml:space="preserve"> </w:t>
      </w:r>
      <w:r w:rsidRPr="00D07A30">
        <w:rPr>
          <w:i/>
          <w:sz w:val="24"/>
        </w:rPr>
        <w:t>Columba palumbus</w:t>
      </w:r>
    </w:p>
    <w:p w14:paraId="6DB598A2" w14:textId="77777777" w:rsidR="00733F83" w:rsidRPr="00D07A30" w:rsidRDefault="00733F83" w:rsidP="00B547BA">
      <w:pPr>
        <w:spacing w:after="120" w:line="20" w:lineRule="atLeast"/>
        <w:rPr>
          <w:sz w:val="24"/>
        </w:rPr>
      </w:pPr>
      <w:r w:rsidRPr="00D07A30">
        <w:rPr>
          <w:sz w:val="24"/>
        </w:rPr>
        <w:t>This species is a common and widespread breeding species in the City.</w:t>
      </w:r>
      <w:r w:rsidR="00926616" w:rsidRPr="00D07A30">
        <w:rPr>
          <w:sz w:val="24"/>
        </w:rPr>
        <w:t xml:space="preserve"> Only specific records of proven nesting are listed: Barbican, Thomas More Garden West side, </w:t>
      </w:r>
      <w:r w:rsidR="007F6E30">
        <w:rPr>
          <w:sz w:val="24"/>
        </w:rPr>
        <w:t>two</w:t>
      </w:r>
      <w:r w:rsidR="007F6E30" w:rsidRPr="00D07A30">
        <w:rPr>
          <w:sz w:val="24"/>
        </w:rPr>
        <w:t xml:space="preserve"> </w:t>
      </w:r>
      <w:r w:rsidR="00926616" w:rsidRPr="00D07A30">
        <w:rPr>
          <w:sz w:val="24"/>
        </w:rPr>
        <w:t xml:space="preserve">fledglings perched with one adult nearby on 1 April </w:t>
      </w:r>
      <w:r w:rsidR="007F6E30">
        <w:rPr>
          <w:sz w:val="24"/>
        </w:rPr>
        <w:t>(</w:t>
      </w:r>
      <w:r w:rsidR="00926616" w:rsidRPr="00D07A30">
        <w:rPr>
          <w:sz w:val="24"/>
        </w:rPr>
        <w:t>CHF</w:t>
      </w:r>
      <w:r w:rsidR="007F6E30">
        <w:rPr>
          <w:sz w:val="24"/>
        </w:rPr>
        <w:t>)</w:t>
      </w:r>
      <w:r w:rsidR="00926616" w:rsidRPr="00D07A30">
        <w:rPr>
          <w:sz w:val="24"/>
        </w:rPr>
        <w:t xml:space="preserve">.  Finsbury Circus </w:t>
      </w:r>
      <w:r w:rsidR="007F6E30">
        <w:rPr>
          <w:sz w:val="24"/>
        </w:rPr>
        <w:t>two</w:t>
      </w:r>
      <w:r w:rsidR="007F6E30" w:rsidRPr="00D07A30">
        <w:rPr>
          <w:sz w:val="24"/>
        </w:rPr>
        <w:t xml:space="preserve"> </w:t>
      </w:r>
      <w:r w:rsidR="00926616" w:rsidRPr="00D07A30">
        <w:rPr>
          <w:sz w:val="24"/>
        </w:rPr>
        <w:t>juveniles on 21 July</w:t>
      </w:r>
      <w:r w:rsidR="007F6E30">
        <w:rPr>
          <w:sz w:val="24"/>
        </w:rPr>
        <w:t>(</w:t>
      </w:r>
      <w:r w:rsidR="00926616" w:rsidRPr="00D07A30">
        <w:rPr>
          <w:sz w:val="24"/>
        </w:rPr>
        <w:t>RH</w:t>
      </w:r>
      <w:r w:rsidR="007F6E30">
        <w:rPr>
          <w:sz w:val="24"/>
        </w:rPr>
        <w:t>)</w:t>
      </w:r>
      <w:r w:rsidR="00926616" w:rsidRPr="00D07A30">
        <w:rPr>
          <w:sz w:val="24"/>
        </w:rPr>
        <w:t>.</w:t>
      </w:r>
    </w:p>
    <w:p w14:paraId="6AAD5EAF" w14:textId="77777777" w:rsidR="00246FA1" w:rsidRPr="00D07A30" w:rsidRDefault="00246FA1" w:rsidP="00246FA1">
      <w:pPr>
        <w:spacing w:after="0" w:line="20" w:lineRule="atLeast"/>
        <w:rPr>
          <w:i/>
          <w:sz w:val="24"/>
        </w:rPr>
      </w:pPr>
      <w:r w:rsidRPr="00D07A30">
        <w:rPr>
          <w:b/>
          <w:sz w:val="24"/>
        </w:rPr>
        <w:t xml:space="preserve">Rose-ringed Parakeet </w:t>
      </w:r>
      <w:r w:rsidRPr="00D07A30">
        <w:rPr>
          <w:i/>
          <w:sz w:val="24"/>
        </w:rPr>
        <w:t>Psittaculla krameri</w:t>
      </w:r>
    </w:p>
    <w:p w14:paraId="181645B4" w14:textId="77777777" w:rsidR="00246FA1" w:rsidRPr="00D07A30" w:rsidRDefault="00246FA1" w:rsidP="00246FA1">
      <w:pPr>
        <w:spacing w:after="120" w:line="20" w:lineRule="atLeast"/>
        <w:rPr>
          <w:sz w:val="24"/>
        </w:rPr>
      </w:pPr>
      <w:r w:rsidRPr="00D07A30">
        <w:rPr>
          <w:sz w:val="24"/>
        </w:rPr>
        <w:t>Two in Temple Gardens in the morning on 17 May (ME).</w:t>
      </w:r>
    </w:p>
    <w:p w14:paraId="297CD3F9" w14:textId="77777777" w:rsidR="00147561" w:rsidRPr="00D07A30" w:rsidRDefault="00246FA1" w:rsidP="00DD3EE6">
      <w:pPr>
        <w:spacing w:after="0" w:line="20" w:lineRule="atLeast"/>
        <w:rPr>
          <w:i/>
          <w:sz w:val="24"/>
        </w:rPr>
      </w:pPr>
      <w:r w:rsidRPr="00D07A30">
        <w:rPr>
          <w:b/>
          <w:sz w:val="24"/>
        </w:rPr>
        <w:t>Short-eared Owl</w:t>
      </w:r>
      <w:r w:rsidR="00640573" w:rsidRPr="00D07A30">
        <w:rPr>
          <w:b/>
          <w:sz w:val="24"/>
        </w:rPr>
        <w:t xml:space="preserve"> </w:t>
      </w:r>
      <w:r w:rsidRPr="00D07A30">
        <w:rPr>
          <w:i/>
          <w:sz w:val="24"/>
        </w:rPr>
        <w:t>Asio</w:t>
      </w:r>
      <w:r w:rsidR="00640573" w:rsidRPr="00D07A30">
        <w:rPr>
          <w:i/>
          <w:sz w:val="24"/>
        </w:rPr>
        <w:t xml:space="preserve"> </w:t>
      </w:r>
      <w:r w:rsidRPr="00D07A30">
        <w:rPr>
          <w:i/>
          <w:sz w:val="24"/>
        </w:rPr>
        <w:t>flammeus</w:t>
      </w:r>
    </w:p>
    <w:p w14:paraId="34DCB92C" w14:textId="77777777" w:rsidR="00640573" w:rsidRPr="00D07A30" w:rsidRDefault="00246FA1" w:rsidP="00B547BA">
      <w:pPr>
        <w:spacing w:after="120" w:line="20" w:lineRule="atLeast"/>
        <w:rPr>
          <w:sz w:val="24"/>
        </w:rPr>
      </w:pPr>
      <w:r w:rsidRPr="00D07A30">
        <w:rPr>
          <w:sz w:val="24"/>
        </w:rPr>
        <w:t>At New Change, one over</w:t>
      </w:r>
      <w:r w:rsidRPr="00D07A30">
        <w:t xml:space="preserve"> </w:t>
      </w:r>
      <w:r w:rsidRPr="00D07A30">
        <w:rPr>
          <w:sz w:val="24"/>
        </w:rPr>
        <w:t>high heading SW at 08:10 on 1 November (NS).  There was a stronger than usual passage of this species throughout the UK during the autumn.</w:t>
      </w:r>
    </w:p>
    <w:p w14:paraId="12B88BED" w14:textId="77777777" w:rsidR="004D1939" w:rsidRPr="00D07A30" w:rsidRDefault="004D1939" w:rsidP="004D1939">
      <w:pPr>
        <w:spacing w:after="0" w:line="20" w:lineRule="atLeast"/>
        <w:jc w:val="both"/>
        <w:rPr>
          <w:i/>
          <w:sz w:val="24"/>
        </w:rPr>
      </w:pPr>
      <w:r w:rsidRPr="00D07A30">
        <w:rPr>
          <w:b/>
          <w:sz w:val="24"/>
        </w:rPr>
        <w:t>Common Swift</w:t>
      </w:r>
      <w:r w:rsidRPr="00D07A30">
        <w:rPr>
          <w:sz w:val="24"/>
        </w:rPr>
        <w:t xml:space="preserve"> </w:t>
      </w:r>
      <w:r w:rsidRPr="00D07A30">
        <w:rPr>
          <w:i/>
          <w:sz w:val="24"/>
        </w:rPr>
        <w:t>Apus</w:t>
      </w:r>
      <w:r w:rsidR="007B622D">
        <w:rPr>
          <w:i/>
          <w:sz w:val="24"/>
        </w:rPr>
        <w:t xml:space="preserve"> apus</w:t>
      </w:r>
    </w:p>
    <w:p w14:paraId="4CDCCCC0" w14:textId="77777777" w:rsidR="004D1939" w:rsidRPr="00D07A30" w:rsidRDefault="004D1939" w:rsidP="004D1939">
      <w:pPr>
        <w:spacing w:after="120" w:line="20" w:lineRule="atLeast"/>
        <w:jc w:val="both"/>
        <w:rPr>
          <w:sz w:val="24"/>
        </w:rPr>
      </w:pPr>
      <w:r w:rsidRPr="00D07A30">
        <w:rPr>
          <w:sz w:val="24"/>
        </w:rPr>
        <w:t>After some years of being largely absent</w:t>
      </w:r>
      <w:r w:rsidR="007F6E30">
        <w:rPr>
          <w:sz w:val="24"/>
        </w:rPr>
        <w:t>,</w:t>
      </w:r>
      <w:r w:rsidRPr="00D07A30">
        <w:rPr>
          <w:sz w:val="24"/>
        </w:rPr>
        <w:t xml:space="preserve"> 2017 saw a welcome return of this species and this tren</w:t>
      </w:r>
      <w:r w:rsidR="007F6E30">
        <w:rPr>
          <w:sz w:val="24"/>
        </w:rPr>
        <w:t>d</w:t>
      </w:r>
      <w:r w:rsidRPr="00D07A30">
        <w:rPr>
          <w:sz w:val="24"/>
        </w:rPr>
        <w:t xml:space="preserve"> seems to have continued in 2018 with the almost constant presence of Swifts from 24 June to 21 July (FN, CHF, RH).  In addition to these birds there was an exceptionally early record for the species of </w:t>
      </w:r>
      <w:r w:rsidR="007F6E30">
        <w:rPr>
          <w:sz w:val="24"/>
        </w:rPr>
        <w:t>two</w:t>
      </w:r>
      <w:r w:rsidR="007F6E30" w:rsidRPr="00D07A30">
        <w:rPr>
          <w:sz w:val="24"/>
        </w:rPr>
        <w:t xml:space="preserve"> </w:t>
      </w:r>
      <w:r w:rsidRPr="00D07A30">
        <w:rPr>
          <w:sz w:val="24"/>
        </w:rPr>
        <w:t xml:space="preserve">flying past the Leadenhall Building on 19 April, </w:t>
      </w:r>
      <w:r w:rsidRPr="00D07A30">
        <w:rPr>
          <w:i/>
          <w:sz w:val="24"/>
        </w:rPr>
        <w:t>per Birdguides</w:t>
      </w:r>
      <w:r w:rsidRPr="00D07A30">
        <w:rPr>
          <w:sz w:val="24"/>
        </w:rPr>
        <w:t>. The first ones are normally at the very end of April/early May.</w:t>
      </w:r>
    </w:p>
    <w:p w14:paraId="4DA7D0CB" w14:textId="77777777" w:rsidR="00147561" w:rsidRPr="00D07A30" w:rsidRDefault="00147561" w:rsidP="00C02DA4">
      <w:pPr>
        <w:spacing w:after="0" w:line="20" w:lineRule="atLeast"/>
        <w:rPr>
          <w:i/>
          <w:sz w:val="24"/>
        </w:rPr>
      </w:pPr>
      <w:r w:rsidRPr="00D07A30">
        <w:rPr>
          <w:b/>
          <w:sz w:val="24"/>
        </w:rPr>
        <w:t>Great Spotted Woodpecker</w:t>
      </w:r>
      <w:r w:rsidR="00C02DA4" w:rsidRPr="00D07A30">
        <w:rPr>
          <w:b/>
          <w:sz w:val="24"/>
        </w:rPr>
        <w:t xml:space="preserve"> </w:t>
      </w:r>
      <w:r w:rsidR="00C02DA4" w:rsidRPr="00D07A30">
        <w:rPr>
          <w:i/>
          <w:sz w:val="24"/>
        </w:rPr>
        <w:t>Dendrocopus major</w:t>
      </w:r>
    </w:p>
    <w:p w14:paraId="3A01DCEE" w14:textId="77777777" w:rsidR="00C02DA4" w:rsidRPr="00D07A30" w:rsidRDefault="00C02DA4" w:rsidP="00B547BA">
      <w:pPr>
        <w:spacing w:after="120" w:line="20" w:lineRule="atLeast"/>
        <w:rPr>
          <w:sz w:val="24"/>
        </w:rPr>
      </w:pPr>
      <w:r w:rsidRPr="00D07A30">
        <w:rPr>
          <w:sz w:val="24"/>
        </w:rPr>
        <w:t xml:space="preserve">One seen calling on an aerial on buildings in Temple Gardens at about </w:t>
      </w:r>
      <w:r w:rsidR="007F6E30">
        <w:rPr>
          <w:sz w:val="24"/>
        </w:rPr>
        <w:t>08.00</w:t>
      </w:r>
      <w:r w:rsidRPr="00D07A30">
        <w:rPr>
          <w:sz w:val="24"/>
        </w:rPr>
        <w:t xml:space="preserve"> on 29 August (ME)</w:t>
      </w:r>
      <w:r w:rsidR="007F6E30">
        <w:rPr>
          <w:sz w:val="24"/>
        </w:rPr>
        <w:t>.</w:t>
      </w:r>
      <w:r w:rsidRPr="00D07A30">
        <w:rPr>
          <w:sz w:val="24"/>
        </w:rPr>
        <w:tab/>
      </w:r>
      <w:r w:rsidRPr="00D07A30">
        <w:rPr>
          <w:sz w:val="24"/>
        </w:rPr>
        <w:tab/>
      </w:r>
      <w:r w:rsidRPr="00D07A30">
        <w:rPr>
          <w:sz w:val="24"/>
        </w:rPr>
        <w:tab/>
      </w:r>
      <w:r w:rsidRPr="00D07A30">
        <w:rPr>
          <w:sz w:val="24"/>
        </w:rPr>
        <w:tab/>
      </w:r>
      <w:r w:rsidRPr="00D07A30">
        <w:rPr>
          <w:sz w:val="24"/>
        </w:rPr>
        <w:tab/>
      </w:r>
      <w:r w:rsidRPr="00D07A30">
        <w:rPr>
          <w:sz w:val="24"/>
        </w:rPr>
        <w:tab/>
      </w:r>
      <w:r w:rsidRPr="00D07A30">
        <w:rPr>
          <w:sz w:val="24"/>
        </w:rPr>
        <w:tab/>
      </w:r>
    </w:p>
    <w:p w14:paraId="7485607D" w14:textId="77777777" w:rsidR="00CB755C" w:rsidRPr="00D07A30" w:rsidRDefault="00CB755C" w:rsidP="00CB755C">
      <w:pPr>
        <w:spacing w:after="0" w:line="20" w:lineRule="atLeast"/>
        <w:jc w:val="both"/>
        <w:rPr>
          <w:sz w:val="24"/>
        </w:rPr>
      </w:pPr>
      <w:r w:rsidRPr="00D07A30">
        <w:rPr>
          <w:b/>
          <w:sz w:val="24"/>
        </w:rPr>
        <w:t>Grey Wagtail</w:t>
      </w:r>
      <w:r w:rsidRPr="00D07A30">
        <w:rPr>
          <w:sz w:val="24"/>
        </w:rPr>
        <w:t xml:space="preserve"> </w:t>
      </w:r>
      <w:r w:rsidRPr="00D07A30">
        <w:rPr>
          <w:i/>
          <w:sz w:val="24"/>
        </w:rPr>
        <w:t>Motacilla cinerea</w:t>
      </w:r>
    </w:p>
    <w:p w14:paraId="3BD386EF" w14:textId="77777777" w:rsidR="00CB755C" w:rsidRPr="00D07A30" w:rsidRDefault="008019B7" w:rsidP="00CB755C">
      <w:pPr>
        <w:spacing w:after="120" w:line="20" w:lineRule="atLeast"/>
        <w:jc w:val="both"/>
        <w:rPr>
          <w:sz w:val="24"/>
        </w:rPr>
      </w:pPr>
      <w:r w:rsidRPr="00D07A30">
        <w:rPr>
          <w:sz w:val="24"/>
        </w:rPr>
        <w:t xml:space="preserve">Only </w:t>
      </w:r>
      <w:r w:rsidR="007F6E30">
        <w:rPr>
          <w:sz w:val="24"/>
        </w:rPr>
        <w:t>two</w:t>
      </w:r>
      <w:r w:rsidR="007F6E30" w:rsidRPr="00D07A30">
        <w:rPr>
          <w:sz w:val="24"/>
        </w:rPr>
        <w:t xml:space="preserve"> </w:t>
      </w:r>
      <w:r w:rsidRPr="00D07A30">
        <w:rPr>
          <w:sz w:val="24"/>
        </w:rPr>
        <w:t>records compared with t</w:t>
      </w:r>
      <w:r w:rsidR="00CB755C" w:rsidRPr="00D07A30">
        <w:rPr>
          <w:sz w:val="24"/>
        </w:rPr>
        <w:t xml:space="preserve">welve records </w:t>
      </w:r>
      <w:r w:rsidRPr="00D07A30">
        <w:rPr>
          <w:sz w:val="24"/>
        </w:rPr>
        <w:t>in 2017, so clearly a poor year for this species.  Both sightings were at St Botolph without Bishopsgate on 20 and 22 April</w:t>
      </w:r>
      <w:r w:rsidR="005717AA" w:rsidRPr="00D07A30">
        <w:rPr>
          <w:sz w:val="24"/>
        </w:rPr>
        <w:t xml:space="preserve"> (</w:t>
      </w:r>
      <w:r w:rsidRPr="00D07A30">
        <w:rPr>
          <w:sz w:val="24"/>
        </w:rPr>
        <w:t>K</w:t>
      </w:r>
      <w:r w:rsidR="002225CA" w:rsidRPr="00D07A30">
        <w:rPr>
          <w:sz w:val="24"/>
        </w:rPr>
        <w:t>J</w:t>
      </w:r>
      <w:r w:rsidRPr="00D07A30">
        <w:rPr>
          <w:sz w:val="24"/>
        </w:rPr>
        <w:t>M</w:t>
      </w:r>
      <w:r w:rsidR="005717AA" w:rsidRPr="00D07A30">
        <w:rPr>
          <w:sz w:val="24"/>
        </w:rPr>
        <w:t>)</w:t>
      </w:r>
      <w:r w:rsidRPr="00D07A30">
        <w:rPr>
          <w:sz w:val="24"/>
        </w:rPr>
        <w:t xml:space="preserve">. </w:t>
      </w:r>
    </w:p>
    <w:p w14:paraId="3CEC4B7A" w14:textId="77777777" w:rsidR="005717AA" w:rsidRPr="00D07A30" w:rsidRDefault="005717AA" w:rsidP="005717AA">
      <w:pPr>
        <w:spacing w:after="0" w:line="20" w:lineRule="atLeast"/>
        <w:jc w:val="both"/>
        <w:rPr>
          <w:sz w:val="24"/>
        </w:rPr>
      </w:pPr>
      <w:r w:rsidRPr="00D07A30">
        <w:rPr>
          <w:b/>
          <w:sz w:val="24"/>
        </w:rPr>
        <w:t>Yellow Wagtail</w:t>
      </w:r>
      <w:r w:rsidRPr="00D07A30">
        <w:rPr>
          <w:sz w:val="24"/>
        </w:rPr>
        <w:t xml:space="preserve"> </w:t>
      </w:r>
      <w:r w:rsidRPr="00D07A30">
        <w:rPr>
          <w:i/>
          <w:sz w:val="24"/>
        </w:rPr>
        <w:t>Motacilla flava</w:t>
      </w:r>
    </w:p>
    <w:p w14:paraId="50185A31" w14:textId="77777777" w:rsidR="005717AA" w:rsidRPr="00D07A30" w:rsidRDefault="005717AA" w:rsidP="005717AA">
      <w:pPr>
        <w:spacing w:after="120" w:line="20" w:lineRule="atLeast"/>
        <w:jc w:val="both"/>
        <w:rPr>
          <w:sz w:val="24"/>
        </w:rPr>
      </w:pPr>
      <w:r w:rsidRPr="00D07A30">
        <w:rPr>
          <w:sz w:val="24"/>
        </w:rPr>
        <w:t>An adult male watched approaching from some distance and flew overhead at One New Change heading North at 12</w:t>
      </w:r>
      <w:r w:rsidR="007F6E30">
        <w:rPr>
          <w:sz w:val="24"/>
        </w:rPr>
        <w:t>.</w:t>
      </w:r>
      <w:r w:rsidRPr="00D07A30">
        <w:rPr>
          <w:sz w:val="24"/>
        </w:rPr>
        <w:t>45  on 25 April (K</w:t>
      </w:r>
      <w:r w:rsidR="002225CA" w:rsidRPr="00D07A30">
        <w:rPr>
          <w:sz w:val="24"/>
        </w:rPr>
        <w:t>J</w:t>
      </w:r>
      <w:r w:rsidRPr="00D07A30">
        <w:rPr>
          <w:sz w:val="24"/>
        </w:rPr>
        <w:t xml:space="preserve">M). </w:t>
      </w:r>
    </w:p>
    <w:p w14:paraId="5148DF98" w14:textId="77777777" w:rsidR="00792FBB" w:rsidRPr="00D07A30" w:rsidRDefault="00792FBB" w:rsidP="00792FBB">
      <w:pPr>
        <w:spacing w:after="0" w:line="20" w:lineRule="atLeast"/>
        <w:jc w:val="both"/>
        <w:rPr>
          <w:sz w:val="24"/>
        </w:rPr>
      </w:pPr>
      <w:r w:rsidRPr="00D07A30">
        <w:rPr>
          <w:b/>
          <w:sz w:val="24"/>
        </w:rPr>
        <w:t>Pied Wagtail</w:t>
      </w:r>
      <w:r w:rsidRPr="00D07A30">
        <w:rPr>
          <w:sz w:val="24"/>
        </w:rPr>
        <w:t xml:space="preserve"> </w:t>
      </w:r>
      <w:r w:rsidRPr="00D07A30">
        <w:rPr>
          <w:i/>
          <w:sz w:val="24"/>
        </w:rPr>
        <w:t>Motacilla Alba</w:t>
      </w:r>
    </w:p>
    <w:p w14:paraId="73B6A33B" w14:textId="77777777" w:rsidR="00792FBB" w:rsidRPr="00D07A30" w:rsidRDefault="00926616" w:rsidP="00792FBB">
      <w:pPr>
        <w:spacing w:after="120" w:line="20" w:lineRule="atLeast"/>
        <w:jc w:val="both"/>
        <w:rPr>
          <w:sz w:val="24"/>
        </w:rPr>
      </w:pPr>
      <w:r w:rsidRPr="00D07A30">
        <w:rPr>
          <w:sz w:val="24"/>
        </w:rPr>
        <w:t xml:space="preserve">Five </w:t>
      </w:r>
      <w:r w:rsidR="00DF5CF8" w:rsidRPr="00D07A30">
        <w:rPr>
          <w:sz w:val="24"/>
        </w:rPr>
        <w:t xml:space="preserve">records from </w:t>
      </w:r>
      <w:r w:rsidRPr="00D07A30">
        <w:rPr>
          <w:sz w:val="24"/>
        </w:rPr>
        <w:t>four</w:t>
      </w:r>
      <w:r w:rsidR="00DF5CF8" w:rsidRPr="00D07A30">
        <w:rPr>
          <w:sz w:val="24"/>
        </w:rPr>
        <w:t xml:space="preserve"> locations</w:t>
      </w:r>
      <w:r w:rsidR="00792FBB" w:rsidRPr="00D07A30">
        <w:rPr>
          <w:sz w:val="24"/>
        </w:rPr>
        <w:t xml:space="preserve"> between </w:t>
      </w:r>
      <w:r w:rsidRPr="00D07A30">
        <w:rPr>
          <w:sz w:val="24"/>
        </w:rPr>
        <w:t>8 June</w:t>
      </w:r>
      <w:r w:rsidR="00792FBB" w:rsidRPr="00D07A30">
        <w:rPr>
          <w:sz w:val="24"/>
        </w:rPr>
        <w:t xml:space="preserve"> and </w:t>
      </w:r>
      <w:r w:rsidR="00DF5CF8" w:rsidRPr="00D07A30">
        <w:rPr>
          <w:sz w:val="24"/>
        </w:rPr>
        <w:t>2</w:t>
      </w:r>
      <w:r w:rsidRPr="00D07A30">
        <w:rPr>
          <w:sz w:val="24"/>
        </w:rPr>
        <w:t>4</w:t>
      </w:r>
      <w:r w:rsidR="00792FBB" w:rsidRPr="00D07A30">
        <w:rPr>
          <w:sz w:val="24"/>
        </w:rPr>
        <w:t xml:space="preserve"> July</w:t>
      </w:r>
      <w:r w:rsidRPr="00D07A30">
        <w:rPr>
          <w:sz w:val="24"/>
        </w:rPr>
        <w:t>, including a pair seen twice at Guildhall (FN, NS) and a pair present “all day” feeding on the green roofs of Can</w:t>
      </w:r>
      <w:r w:rsidR="007F6E30">
        <w:rPr>
          <w:sz w:val="24"/>
        </w:rPr>
        <w:t>n</w:t>
      </w:r>
      <w:r w:rsidRPr="00D07A30">
        <w:rPr>
          <w:sz w:val="24"/>
        </w:rPr>
        <w:t xml:space="preserve">on St Station and the Nomura building on 8 June (FN).  A pair was also seen by the same observer in June </w:t>
      </w:r>
      <w:r w:rsidR="00DF5CF8" w:rsidRPr="00D07A30">
        <w:rPr>
          <w:sz w:val="24"/>
        </w:rPr>
        <w:t xml:space="preserve">on the rooftop of Nomura </w:t>
      </w:r>
      <w:r w:rsidRPr="00D07A30">
        <w:rPr>
          <w:sz w:val="24"/>
        </w:rPr>
        <w:t>in 20</w:t>
      </w:r>
      <w:r w:rsidR="00DF5CF8" w:rsidRPr="00D07A30">
        <w:rPr>
          <w:sz w:val="24"/>
        </w:rPr>
        <w:t>17</w:t>
      </w:r>
      <w:r w:rsidR="00792FBB" w:rsidRPr="00D07A30">
        <w:rPr>
          <w:sz w:val="24"/>
        </w:rPr>
        <w:t xml:space="preserve">. </w:t>
      </w:r>
    </w:p>
    <w:p w14:paraId="40A1068B" w14:textId="77777777" w:rsidR="00CB755C" w:rsidRPr="00D07A30" w:rsidRDefault="00CB755C" w:rsidP="00CB755C">
      <w:pPr>
        <w:spacing w:after="0" w:line="20" w:lineRule="atLeast"/>
        <w:jc w:val="both"/>
        <w:rPr>
          <w:i/>
          <w:sz w:val="24"/>
        </w:rPr>
      </w:pPr>
      <w:r w:rsidRPr="00D07A30">
        <w:rPr>
          <w:b/>
          <w:sz w:val="24"/>
        </w:rPr>
        <w:t xml:space="preserve">Wren </w:t>
      </w:r>
      <w:r w:rsidRPr="00D07A30">
        <w:rPr>
          <w:i/>
          <w:sz w:val="24"/>
        </w:rPr>
        <w:t>Troglodytes</w:t>
      </w:r>
      <w:r w:rsidR="008C66EF">
        <w:rPr>
          <w:i/>
          <w:sz w:val="24"/>
        </w:rPr>
        <w:t xml:space="preserve"> t</w:t>
      </w:r>
      <w:r w:rsidR="008C66EF" w:rsidRPr="008C66EF">
        <w:rPr>
          <w:i/>
          <w:sz w:val="24"/>
        </w:rPr>
        <w:t>roglodytes</w:t>
      </w:r>
    </w:p>
    <w:p w14:paraId="7C84E2ED" w14:textId="77777777" w:rsidR="00CB755C" w:rsidRPr="00D07A30" w:rsidRDefault="00DC25C2" w:rsidP="00CB755C">
      <w:pPr>
        <w:spacing w:after="120" w:line="20" w:lineRule="atLeast"/>
        <w:jc w:val="both"/>
        <w:rPr>
          <w:b/>
          <w:sz w:val="24"/>
        </w:rPr>
      </w:pPr>
      <w:r w:rsidRPr="00D07A30">
        <w:rPr>
          <w:sz w:val="24"/>
        </w:rPr>
        <w:t>1</w:t>
      </w:r>
      <w:r w:rsidR="00CB755C" w:rsidRPr="00D07A30">
        <w:rPr>
          <w:sz w:val="24"/>
        </w:rPr>
        <w:t>9 reports came from 1</w:t>
      </w:r>
      <w:r w:rsidRPr="00D07A30">
        <w:rPr>
          <w:sz w:val="24"/>
        </w:rPr>
        <w:t>0</w:t>
      </w:r>
      <w:r w:rsidR="00CB755C" w:rsidRPr="00D07A30">
        <w:rPr>
          <w:sz w:val="24"/>
        </w:rPr>
        <w:t xml:space="preserve"> locations</w:t>
      </w:r>
      <w:r w:rsidRPr="00D07A30">
        <w:rPr>
          <w:sz w:val="24"/>
        </w:rPr>
        <w:t>,</w:t>
      </w:r>
      <w:r w:rsidR="00CB755C" w:rsidRPr="00D07A30">
        <w:rPr>
          <w:sz w:val="24"/>
        </w:rPr>
        <w:t xml:space="preserve"> usually singing males defending territories, but this species is </w:t>
      </w:r>
      <w:r w:rsidRPr="00D07A30">
        <w:rPr>
          <w:sz w:val="24"/>
        </w:rPr>
        <w:t>certainly</w:t>
      </w:r>
      <w:r w:rsidR="00CB755C" w:rsidRPr="00D07A30">
        <w:rPr>
          <w:sz w:val="24"/>
        </w:rPr>
        <w:t xml:space="preserve"> under reported.   Being difficult to spot most records related to singing males located at: St Paul’s Churchyard/</w:t>
      </w:r>
      <w:r w:rsidR="00F3523B" w:rsidRPr="00D07A30">
        <w:rPr>
          <w:sz w:val="24"/>
        </w:rPr>
        <w:t>25 Cannon St gardens</w:t>
      </w:r>
      <w:r w:rsidR="00CB755C" w:rsidRPr="00D07A30">
        <w:rPr>
          <w:sz w:val="24"/>
        </w:rPr>
        <w:t xml:space="preserve"> (</w:t>
      </w:r>
      <w:r w:rsidR="00F3523B" w:rsidRPr="00D07A30">
        <w:rPr>
          <w:sz w:val="24"/>
        </w:rPr>
        <w:t>KM</w:t>
      </w:r>
      <w:r w:rsidR="00CB755C" w:rsidRPr="00D07A30">
        <w:rPr>
          <w:sz w:val="24"/>
        </w:rPr>
        <w:t xml:space="preserve">, CHF), </w:t>
      </w:r>
      <w:r w:rsidR="00F3523B" w:rsidRPr="00D07A30">
        <w:rPr>
          <w:sz w:val="24"/>
        </w:rPr>
        <w:t>St Ann &amp; Agnes</w:t>
      </w:r>
      <w:r w:rsidR="00CB755C" w:rsidRPr="00D07A30">
        <w:rPr>
          <w:sz w:val="24"/>
        </w:rPr>
        <w:t xml:space="preserve"> churchyard  (</w:t>
      </w:r>
      <w:r w:rsidR="00F3523B" w:rsidRPr="00D07A30">
        <w:rPr>
          <w:sz w:val="24"/>
        </w:rPr>
        <w:t>K</w:t>
      </w:r>
      <w:r w:rsidR="002225CA" w:rsidRPr="00D07A30">
        <w:rPr>
          <w:sz w:val="24"/>
        </w:rPr>
        <w:t>J</w:t>
      </w:r>
      <w:r w:rsidR="00F3523B" w:rsidRPr="00D07A30">
        <w:rPr>
          <w:sz w:val="24"/>
        </w:rPr>
        <w:t xml:space="preserve">M, </w:t>
      </w:r>
      <w:r w:rsidR="00CB755C" w:rsidRPr="00D07A30">
        <w:rPr>
          <w:sz w:val="24"/>
        </w:rPr>
        <w:t xml:space="preserve">CHF), </w:t>
      </w:r>
      <w:r w:rsidR="00F3523B" w:rsidRPr="00D07A30">
        <w:rPr>
          <w:sz w:val="24"/>
        </w:rPr>
        <w:t>Postman Park</w:t>
      </w:r>
      <w:r w:rsidR="00CB755C" w:rsidRPr="00D07A30">
        <w:rPr>
          <w:sz w:val="24"/>
        </w:rPr>
        <w:t xml:space="preserve">, Barbican </w:t>
      </w:r>
      <w:r w:rsidR="00F3523B" w:rsidRPr="00D07A30">
        <w:rPr>
          <w:sz w:val="24"/>
        </w:rPr>
        <w:t>–</w:t>
      </w:r>
      <w:r w:rsidR="00CB755C" w:rsidRPr="00D07A30">
        <w:rPr>
          <w:sz w:val="24"/>
        </w:rPr>
        <w:t xml:space="preserve"> </w:t>
      </w:r>
      <w:r w:rsidR="00F3523B" w:rsidRPr="00D07A30">
        <w:rPr>
          <w:sz w:val="24"/>
        </w:rPr>
        <w:t>Thomas More garden</w:t>
      </w:r>
      <w:r w:rsidR="00CB755C" w:rsidRPr="00D07A30">
        <w:rPr>
          <w:sz w:val="24"/>
        </w:rPr>
        <w:t>, Beech Gardens</w:t>
      </w:r>
      <w:r w:rsidR="00F3523B" w:rsidRPr="00D07A30">
        <w:rPr>
          <w:sz w:val="24"/>
        </w:rPr>
        <w:t xml:space="preserve"> and Brandon Mews</w:t>
      </w:r>
      <w:r w:rsidR="00CB755C" w:rsidRPr="00D07A30">
        <w:rPr>
          <w:sz w:val="24"/>
        </w:rPr>
        <w:t xml:space="preserve">. Nearby there was also a singing bird at </w:t>
      </w:r>
      <w:r w:rsidR="00F3523B" w:rsidRPr="00D07A30">
        <w:rPr>
          <w:sz w:val="24"/>
        </w:rPr>
        <w:t>Salter</w:t>
      </w:r>
      <w:r w:rsidR="007F6E30">
        <w:rPr>
          <w:sz w:val="24"/>
        </w:rPr>
        <w:t>s</w:t>
      </w:r>
      <w:r w:rsidR="00F3523B" w:rsidRPr="00D07A30">
        <w:rPr>
          <w:sz w:val="24"/>
        </w:rPr>
        <w:t xml:space="preserve"> Hall</w:t>
      </w:r>
      <w:r w:rsidR="007F6E30">
        <w:rPr>
          <w:sz w:val="24"/>
        </w:rPr>
        <w:t>,</w:t>
      </w:r>
      <w:r w:rsidR="00F3523B" w:rsidRPr="00D07A30">
        <w:rPr>
          <w:sz w:val="24"/>
        </w:rPr>
        <w:t xml:space="preserve"> St Alphage Gardens</w:t>
      </w:r>
      <w:r w:rsidR="00CB755C" w:rsidRPr="00D07A30">
        <w:rPr>
          <w:sz w:val="24"/>
        </w:rPr>
        <w:t xml:space="preserve"> </w:t>
      </w:r>
      <w:r w:rsidR="00F3523B" w:rsidRPr="00D07A30">
        <w:rPr>
          <w:sz w:val="24"/>
        </w:rPr>
        <w:t xml:space="preserve">and </w:t>
      </w:r>
      <w:r w:rsidR="007F6E30">
        <w:rPr>
          <w:sz w:val="24"/>
        </w:rPr>
        <w:t>Barbican</w:t>
      </w:r>
      <w:r w:rsidR="00F3523B" w:rsidRPr="00D07A30">
        <w:rPr>
          <w:sz w:val="24"/>
        </w:rPr>
        <w:t xml:space="preserve"> </w:t>
      </w:r>
      <w:r w:rsidR="007F6E30">
        <w:rPr>
          <w:sz w:val="24"/>
        </w:rPr>
        <w:t>W</w:t>
      </w:r>
      <w:r w:rsidR="00F3523B" w:rsidRPr="00D07A30">
        <w:rPr>
          <w:sz w:val="24"/>
        </w:rPr>
        <w:t>ildlife garden</w:t>
      </w:r>
      <w:r w:rsidR="00CB755C" w:rsidRPr="00D07A30">
        <w:rPr>
          <w:sz w:val="24"/>
        </w:rPr>
        <w:t xml:space="preserve">. The Temple Gardens area held at least </w:t>
      </w:r>
      <w:r w:rsidR="00F3523B" w:rsidRPr="00D07A30">
        <w:rPr>
          <w:sz w:val="24"/>
        </w:rPr>
        <w:t>two</w:t>
      </w:r>
      <w:r w:rsidR="00CB755C" w:rsidRPr="00D07A30">
        <w:rPr>
          <w:sz w:val="24"/>
        </w:rPr>
        <w:t xml:space="preserve"> territories (CHF).</w:t>
      </w:r>
    </w:p>
    <w:p w14:paraId="11029589" w14:textId="77777777" w:rsidR="00792FBB" w:rsidRPr="00D07A30" w:rsidRDefault="00792FBB" w:rsidP="00792FBB">
      <w:pPr>
        <w:spacing w:after="0" w:line="20" w:lineRule="atLeast"/>
        <w:jc w:val="both"/>
        <w:rPr>
          <w:sz w:val="24"/>
        </w:rPr>
      </w:pPr>
      <w:r w:rsidRPr="00D07A30">
        <w:rPr>
          <w:b/>
          <w:sz w:val="24"/>
        </w:rPr>
        <w:lastRenderedPageBreak/>
        <w:t>Dunnock</w:t>
      </w:r>
      <w:r w:rsidRPr="00D07A30">
        <w:rPr>
          <w:sz w:val="24"/>
        </w:rPr>
        <w:t xml:space="preserve"> </w:t>
      </w:r>
      <w:r w:rsidRPr="00D07A30">
        <w:rPr>
          <w:i/>
          <w:sz w:val="24"/>
        </w:rPr>
        <w:t>Prunella modularis</w:t>
      </w:r>
    </w:p>
    <w:p w14:paraId="2B2F70ED" w14:textId="77777777" w:rsidR="00792FBB" w:rsidRPr="00D07A30" w:rsidRDefault="0038368A" w:rsidP="00792FBB">
      <w:pPr>
        <w:spacing w:after="120" w:line="20" w:lineRule="atLeast"/>
        <w:jc w:val="both"/>
        <w:rPr>
          <w:sz w:val="24"/>
        </w:rPr>
      </w:pPr>
      <w:r w:rsidRPr="00D07A30">
        <w:rPr>
          <w:sz w:val="24"/>
        </w:rPr>
        <w:t>16</w:t>
      </w:r>
      <w:r w:rsidR="00792FBB" w:rsidRPr="00D07A30">
        <w:rPr>
          <w:sz w:val="24"/>
        </w:rPr>
        <w:t xml:space="preserve"> re</w:t>
      </w:r>
      <w:r w:rsidR="007610D2" w:rsidRPr="00D07A30">
        <w:rPr>
          <w:sz w:val="24"/>
        </w:rPr>
        <w:t>p</w:t>
      </w:r>
      <w:r w:rsidR="00792FBB" w:rsidRPr="00D07A30">
        <w:rPr>
          <w:sz w:val="24"/>
        </w:rPr>
        <w:t>or</w:t>
      </w:r>
      <w:r w:rsidR="007610D2" w:rsidRPr="00D07A30">
        <w:rPr>
          <w:sz w:val="24"/>
        </w:rPr>
        <w:t>t</w:t>
      </w:r>
      <w:r w:rsidR="00792FBB" w:rsidRPr="00D07A30">
        <w:rPr>
          <w:sz w:val="24"/>
        </w:rPr>
        <w:t xml:space="preserve">s came from </w:t>
      </w:r>
      <w:r w:rsidR="007F6E30">
        <w:rPr>
          <w:sz w:val="24"/>
        </w:rPr>
        <w:t>nine</w:t>
      </w:r>
      <w:r w:rsidR="007F6E30" w:rsidRPr="00D07A30">
        <w:rPr>
          <w:sz w:val="24"/>
        </w:rPr>
        <w:t xml:space="preserve"> </w:t>
      </w:r>
      <w:r w:rsidR="00792FBB" w:rsidRPr="00D07A30">
        <w:rPr>
          <w:sz w:val="24"/>
        </w:rPr>
        <w:t>locations and mostly related to singing birds in likely breeding sites</w:t>
      </w:r>
      <w:r w:rsidR="007610D2" w:rsidRPr="00D07A30">
        <w:rPr>
          <w:sz w:val="24"/>
        </w:rPr>
        <w:t xml:space="preserve"> </w:t>
      </w:r>
      <w:r w:rsidRPr="00D07A30">
        <w:rPr>
          <w:sz w:val="24"/>
        </w:rPr>
        <w:t>and</w:t>
      </w:r>
      <w:r w:rsidR="007610D2" w:rsidRPr="00D07A30">
        <w:rPr>
          <w:sz w:val="24"/>
        </w:rPr>
        <w:t xml:space="preserve"> </w:t>
      </w:r>
      <w:r w:rsidR="007F6E30">
        <w:rPr>
          <w:sz w:val="24"/>
        </w:rPr>
        <w:t>three</w:t>
      </w:r>
      <w:r w:rsidR="007F6E30" w:rsidRPr="00D07A30">
        <w:rPr>
          <w:sz w:val="24"/>
        </w:rPr>
        <w:t xml:space="preserve"> </w:t>
      </w:r>
      <w:r w:rsidR="007610D2" w:rsidRPr="00D07A30">
        <w:rPr>
          <w:sz w:val="24"/>
        </w:rPr>
        <w:t>of the locations held pairs of birds</w:t>
      </w:r>
      <w:r w:rsidRPr="00D07A30">
        <w:rPr>
          <w:sz w:val="24"/>
        </w:rPr>
        <w:t>; at St Paul’s Churchyard (KM), Museum of London Rotunda (CHF) and  St Botolph without Bishopsgate</w:t>
      </w:r>
      <w:r w:rsidR="00792FBB" w:rsidRPr="00D07A30">
        <w:rPr>
          <w:sz w:val="24"/>
        </w:rPr>
        <w:t xml:space="preserve">. </w:t>
      </w:r>
      <w:r w:rsidRPr="00D07A30">
        <w:rPr>
          <w:sz w:val="24"/>
        </w:rPr>
        <w:t xml:space="preserve">At one further locality (Barbican) where singing had been noted in </w:t>
      </w:r>
      <w:r w:rsidR="00F7496C" w:rsidRPr="00D07A30">
        <w:rPr>
          <w:sz w:val="24"/>
        </w:rPr>
        <w:t>June</w:t>
      </w:r>
      <w:r w:rsidRPr="00D07A30">
        <w:rPr>
          <w:sz w:val="24"/>
        </w:rPr>
        <w:t xml:space="preserve"> a disused nest was found in the autumn containing on unhatched egg</w:t>
      </w:r>
      <w:r w:rsidR="00F7496C" w:rsidRPr="00D07A30">
        <w:rPr>
          <w:sz w:val="24"/>
        </w:rPr>
        <w:t>, (NG)</w:t>
      </w:r>
      <w:r w:rsidRPr="00D07A30">
        <w:rPr>
          <w:sz w:val="24"/>
        </w:rPr>
        <w:t xml:space="preserve">. </w:t>
      </w:r>
    </w:p>
    <w:p w14:paraId="560C0ADD" w14:textId="77777777" w:rsidR="00792FBB" w:rsidRPr="00D07A30" w:rsidRDefault="00792FBB" w:rsidP="00792FBB">
      <w:pPr>
        <w:spacing w:after="0" w:line="20" w:lineRule="atLeast"/>
        <w:jc w:val="both"/>
        <w:rPr>
          <w:sz w:val="24"/>
        </w:rPr>
      </w:pPr>
      <w:r w:rsidRPr="00D07A30">
        <w:rPr>
          <w:b/>
          <w:sz w:val="24"/>
        </w:rPr>
        <w:t>Robin</w:t>
      </w:r>
      <w:r w:rsidRPr="00D07A30">
        <w:rPr>
          <w:sz w:val="24"/>
        </w:rPr>
        <w:t xml:space="preserve"> </w:t>
      </w:r>
      <w:r w:rsidRPr="00D07A30">
        <w:rPr>
          <w:i/>
          <w:sz w:val="24"/>
        </w:rPr>
        <w:t>Erithacus rubecula</w:t>
      </w:r>
    </w:p>
    <w:p w14:paraId="2709A72A" w14:textId="77777777" w:rsidR="00792FBB" w:rsidRPr="00D07A30" w:rsidRDefault="00DA0997" w:rsidP="00792FBB">
      <w:pPr>
        <w:spacing w:after="120" w:line="20" w:lineRule="atLeast"/>
        <w:jc w:val="both"/>
        <w:rPr>
          <w:sz w:val="24"/>
        </w:rPr>
      </w:pPr>
      <w:r w:rsidRPr="00D07A30">
        <w:rPr>
          <w:sz w:val="24"/>
        </w:rPr>
        <w:t>2</w:t>
      </w:r>
      <w:r w:rsidR="00D8203B" w:rsidRPr="00D07A30">
        <w:rPr>
          <w:sz w:val="24"/>
        </w:rPr>
        <w:t>0</w:t>
      </w:r>
      <w:r w:rsidR="00792FBB" w:rsidRPr="00D07A30">
        <w:rPr>
          <w:sz w:val="24"/>
        </w:rPr>
        <w:t xml:space="preserve"> reports</w:t>
      </w:r>
      <w:r w:rsidR="00D8203B" w:rsidRPr="00D07A30">
        <w:rPr>
          <w:sz w:val="24"/>
        </w:rPr>
        <w:t xml:space="preserve"> came</w:t>
      </w:r>
      <w:r w:rsidR="00792FBB" w:rsidRPr="00D07A30">
        <w:rPr>
          <w:sz w:val="24"/>
        </w:rPr>
        <w:t xml:space="preserve"> from 1</w:t>
      </w:r>
      <w:r w:rsidR="00D8203B" w:rsidRPr="00D07A30">
        <w:rPr>
          <w:sz w:val="24"/>
        </w:rPr>
        <w:t>2</w:t>
      </w:r>
      <w:r w:rsidR="00792FBB" w:rsidRPr="00D07A30">
        <w:rPr>
          <w:sz w:val="24"/>
        </w:rPr>
        <w:t xml:space="preserve"> locations and mostly related to singing birds in likely breeding sites </w:t>
      </w:r>
      <w:r w:rsidR="008509B9" w:rsidRPr="00D07A30">
        <w:rPr>
          <w:sz w:val="24"/>
        </w:rPr>
        <w:t>as follows</w:t>
      </w:r>
      <w:r w:rsidR="00F42A04" w:rsidRPr="00D07A30">
        <w:rPr>
          <w:sz w:val="24"/>
        </w:rPr>
        <w:t>:</w:t>
      </w:r>
      <w:r w:rsidR="00792FBB" w:rsidRPr="00D07A30">
        <w:rPr>
          <w:sz w:val="24"/>
        </w:rPr>
        <w:t xml:space="preserve">  </w:t>
      </w:r>
      <w:r w:rsidR="008509B9" w:rsidRPr="00D07A30">
        <w:rPr>
          <w:sz w:val="24"/>
        </w:rPr>
        <w:t>Inner Temple Gardens (RH, CHF)</w:t>
      </w:r>
      <w:r w:rsidR="00F373ED" w:rsidRPr="00D07A30">
        <w:rPr>
          <w:sz w:val="24"/>
        </w:rPr>
        <w:t>,</w:t>
      </w:r>
      <w:r w:rsidR="008509B9" w:rsidRPr="00D07A30">
        <w:rPr>
          <w:sz w:val="24"/>
        </w:rPr>
        <w:t xml:space="preserve"> Middle Temple Garden</w:t>
      </w:r>
      <w:r w:rsidR="00D8203B" w:rsidRPr="00D07A30">
        <w:rPr>
          <w:sz w:val="24"/>
        </w:rPr>
        <w:t xml:space="preserve"> – a juvenile on a lawn 17 July</w:t>
      </w:r>
      <w:r w:rsidR="008509B9" w:rsidRPr="00D07A30">
        <w:rPr>
          <w:sz w:val="24"/>
        </w:rPr>
        <w:t xml:space="preserve"> (</w:t>
      </w:r>
      <w:r w:rsidR="00D8203B" w:rsidRPr="00D07A30">
        <w:rPr>
          <w:sz w:val="24"/>
        </w:rPr>
        <w:t>KJ, CHF</w:t>
      </w:r>
      <w:r w:rsidR="008509B9" w:rsidRPr="00D07A30">
        <w:rPr>
          <w:sz w:val="24"/>
        </w:rPr>
        <w:t>)</w:t>
      </w:r>
      <w:r w:rsidR="00F373ED" w:rsidRPr="00D07A30">
        <w:rPr>
          <w:sz w:val="24"/>
        </w:rPr>
        <w:t>,</w:t>
      </w:r>
      <w:r w:rsidR="008509B9" w:rsidRPr="00D07A30">
        <w:rPr>
          <w:sz w:val="24"/>
        </w:rPr>
        <w:t xml:space="preserve"> </w:t>
      </w:r>
      <w:r w:rsidR="00D8203B" w:rsidRPr="00D07A30">
        <w:rPr>
          <w:sz w:val="24"/>
        </w:rPr>
        <w:t xml:space="preserve">Kings Bench Walk (CHF), </w:t>
      </w:r>
      <w:r w:rsidR="007F6E30">
        <w:rPr>
          <w:sz w:val="24"/>
        </w:rPr>
        <w:t>two</w:t>
      </w:r>
      <w:r w:rsidR="007F6E30" w:rsidRPr="00D07A30">
        <w:rPr>
          <w:sz w:val="24"/>
        </w:rPr>
        <w:t xml:space="preserve"> </w:t>
      </w:r>
      <w:r w:rsidR="00D8203B" w:rsidRPr="00D07A30">
        <w:rPr>
          <w:sz w:val="24"/>
        </w:rPr>
        <w:t xml:space="preserve">territories at </w:t>
      </w:r>
      <w:r w:rsidR="008509B9" w:rsidRPr="00D07A30">
        <w:rPr>
          <w:sz w:val="24"/>
        </w:rPr>
        <w:t>St Paul’s N</w:t>
      </w:r>
      <w:r w:rsidR="00D8203B" w:rsidRPr="00D07A30">
        <w:rPr>
          <w:sz w:val="24"/>
        </w:rPr>
        <w:t>E</w:t>
      </w:r>
      <w:r w:rsidR="008509B9" w:rsidRPr="00D07A30">
        <w:rPr>
          <w:sz w:val="24"/>
        </w:rPr>
        <w:t xml:space="preserve"> Side (KM, RH, CHF)</w:t>
      </w:r>
      <w:r w:rsidR="00F42A04" w:rsidRPr="00D07A30">
        <w:rPr>
          <w:sz w:val="24"/>
        </w:rPr>
        <w:t>;</w:t>
      </w:r>
      <w:r w:rsidR="008509B9" w:rsidRPr="00D07A30">
        <w:rPr>
          <w:sz w:val="24"/>
        </w:rPr>
        <w:t xml:space="preserve"> St </w:t>
      </w:r>
      <w:r w:rsidR="00F373ED" w:rsidRPr="00D07A30">
        <w:rPr>
          <w:sz w:val="24"/>
        </w:rPr>
        <w:t xml:space="preserve">Mary Aldermanbury (KM, CHF), Bunhill Field Burial Grounds at least </w:t>
      </w:r>
      <w:r w:rsidR="007F6E30">
        <w:rPr>
          <w:sz w:val="24"/>
        </w:rPr>
        <w:t>two</w:t>
      </w:r>
      <w:r w:rsidR="007F6E30" w:rsidRPr="00D07A30">
        <w:rPr>
          <w:sz w:val="24"/>
        </w:rPr>
        <w:t xml:space="preserve"> </w:t>
      </w:r>
      <w:r w:rsidR="00F373ED" w:rsidRPr="00D07A30">
        <w:rPr>
          <w:sz w:val="24"/>
        </w:rPr>
        <w:t xml:space="preserve">singing males in April and a juvenile seen under a feeder in June (CHF), </w:t>
      </w:r>
      <w:r w:rsidR="008509B9" w:rsidRPr="00D07A30">
        <w:rPr>
          <w:sz w:val="24"/>
        </w:rPr>
        <w:t>St Botolph</w:t>
      </w:r>
      <w:r w:rsidR="007F6E30">
        <w:rPr>
          <w:sz w:val="24"/>
        </w:rPr>
        <w:t xml:space="preserve"> </w:t>
      </w:r>
      <w:r w:rsidR="008509B9" w:rsidRPr="00D07A30">
        <w:rPr>
          <w:sz w:val="24"/>
        </w:rPr>
        <w:t>without</w:t>
      </w:r>
      <w:r w:rsidR="007F6E30">
        <w:rPr>
          <w:sz w:val="24"/>
        </w:rPr>
        <w:t xml:space="preserve"> </w:t>
      </w:r>
      <w:r w:rsidR="008509B9" w:rsidRPr="00D07A30">
        <w:rPr>
          <w:sz w:val="24"/>
        </w:rPr>
        <w:t>Bishopsgate Gardens (KM)</w:t>
      </w:r>
      <w:r w:rsidR="00F42A04" w:rsidRPr="00D07A30">
        <w:rPr>
          <w:sz w:val="24"/>
        </w:rPr>
        <w:t>;</w:t>
      </w:r>
      <w:r w:rsidR="00F373ED" w:rsidRPr="00D07A30">
        <w:rPr>
          <w:sz w:val="24"/>
        </w:rPr>
        <w:t xml:space="preserve"> Barbican at </w:t>
      </w:r>
      <w:r w:rsidR="00792FBB" w:rsidRPr="00D07A30">
        <w:rPr>
          <w:sz w:val="24"/>
        </w:rPr>
        <w:t>Thomas More  garden</w:t>
      </w:r>
      <w:r w:rsidR="008509B9" w:rsidRPr="00D07A30">
        <w:rPr>
          <w:sz w:val="24"/>
        </w:rPr>
        <w:t xml:space="preserve"> </w:t>
      </w:r>
      <w:r w:rsidR="00F373ED" w:rsidRPr="00D07A30">
        <w:rPr>
          <w:sz w:val="24"/>
        </w:rPr>
        <w:t xml:space="preserve">(CHF), </w:t>
      </w:r>
      <w:r w:rsidR="007F6E30">
        <w:rPr>
          <w:sz w:val="24"/>
        </w:rPr>
        <w:t>Barbican</w:t>
      </w:r>
      <w:r w:rsidR="00F373ED" w:rsidRPr="00D07A30">
        <w:rPr>
          <w:sz w:val="24"/>
        </w:rPr>
        <w:t xml:space="preserve"> Wildlife </w:t>
      </w:r>
      <w:r w:rsidR="007F6E30">
        <w:rPr>
          <w:sz w:val="24"/>
        </w:rPr>
        <w:t>g</w:t>
      </w:r>
      <w:r w:rsidR="00F373ED" w:rsidRPr="00D07A30">
        <w:rPr>
          <w:sz w:val="24"/>
        </w:rPr>
        <w:t xml:space="preserve">arden </w:t>
      </w:r>
      <w:r w:rsidR="00792FBB" w:rsidRPr="00D07A30">
        <w:rPr>
          <w:sz w:val="24"/>
        </w:rPr>
        <w:t>(CHF)</w:t>
      </w:r>
      <w:r w:rsidR="00F978BD" w:rsidRPr="00D07A30">
        <w:rPr>
          <w:sz w:val="24"/>
        </w:rPr>
        <w:t>. Most of the above were noted on multiple occasions but it seems likely that there were others hidden away, not singing during monitoring visits.</w:t>
      </w:r>
    </w:p>
    <w:p w14:paraId="385EB8CC" w14:textId="77777777" w:rsidR="00896022" w:rsidRPr="00D07A30" w:rsidRDefault="00896022" w:rsidP="00896022">
      <w:pPr>
        <w:spacing w:after="0" w:line="20" w:lineRule="atLeast"/>
        <w:jc w:val="both"/>
        <w:rPr>
          <w:sz w:val="24"/>
        </w:rPr>
      </w:pPr>
      <w:r w:rsidRPr="00D07A30">
        <w:rPr>
          <w:b/>
          <w:sz w:val="24"/>
        </w:rPr>
        <w:t>Black Redstart</w:t>
      </w:r>
      <w:r w:rsidRPr="00D07A30">
        <w:rPr>
          <w:sz w:val="24"/>
        </w:rPr>
        <w:t xml:space="preserve"> </w:t>
      </w:r>
      <w:r w:rsidRPr="00D07A30">
        <w:rPr>
          <w:i/>
          <w:sz w:val="24"/>
        </w:rPr>
        <w:t>Phoenicurus ochruros</w:t>
      </w:r>
    </w:p>
    <w:p w14:paraId="24E428FA" w14:textId="77777777" w:rsidR="00927189" w:rsidRPr="00D07A30" w:rsidRDefault="00896022" w:rsidP="00B60DC3">
      <w:pPr>
        <w:spacing w:after="0" w:line="20" w:lineRule="atLeast"/>
        <w:jc w:val="both"/>
        <w:rPr>
          <w:sz w:val="24"/>
        </w:rPr>
      </w:pPr>
      <w:r w:rsidRPr="00D07A30">
        <w:rPr>
          <w:sz w:val="24"/>
        </w:rPr>
        <w:t>As in 2017 was a late start in terms of Black Redstarts sightings</w:t>
      </w:r>
      <w:r w:rsidR="007F6E30">
        <w:rPr>
          <w:sz w:val="24"/>
        </w:rPr>
        <w:t>,</w:t>
      </w:r>
      <w:r w:rsidRPr="00D07A30">
        <w:rPr>
          <w:sz w:val="24"/>
        </w:rPr>
        <w:t xml:space="preserve"> although there was an intriguing early sighting of an adult male on 9 March at Guildhall where they</w:t>
      </w:r>
      <w:r w:rsidR="007F6E30">
        <w:rPr>
          <w:sz w:val="24"/>
        </w:rPr>
        <w:t xml:space="preserve"> are</w:t>
      </w:r>
      <w:r w:rsidRPr="00D07A30">
        <w:rPr>
          <w:sz w:val="24"/>
        </w:rPr>
        <w:t xml:space="preserve"> regularly seen during the summer, recorded by a birder who works at Guildhall.  There were no further sightings at this site until the </w:t>
      </w:r>
      <w:r w:rsidR="007F6E30">
        <w:rPr>
          <w:sz w:val="24"/>
        </w:rPr>
        <w:t>main</w:t>
      </w:r>
      <w:r w:rsidR="007F6E30" w:rsidRPr="00D07A30">
        <w:rPr>
          <w:sz w:val="24"/>
        </w:rPr>
        <w:t xml:space="preserve"> </w:t>
      </w:r>
      <w:r w:rsidRPr="00D07A30">
        <w:rPr>
          <w:sz w:val="24"/>
        </w:rPr>
        <w:t>spring arrival.  It would appear that the March individual was there for a day only, perhaps making a visit from a nearby wintering site. The spring arrival proper started with a singing bird on the dome of St Paul</w:t>
      </w:r>
      <w:r w:rsidR="00927189">
        <w:rPr>
          <w:sz w:val="24"/>
        </w:rPr>
        <w:t>’</w:t>
      </w:r>
      <w:r w:rsidRPr="00D07A30">
        <w:rPr>
          <w:sz w:val="24"/>
        </w:rPr>
        <w:t>s cathedral on 8 May, the Guildhall area on 14 May and Bank of England area on 15 May. For the remainder of May these areas seemed to represent the territories with singing bird</w:t>
      </w:r>
      <w:r w:rsidR="00927189">
        <w:rPr>
          <w:sz w:val="24"/>
        </w:rPr>
        <w:t>s</w:t>
      </w:r>
      <w:r w:rsidRPr="00D07A30">
        <w:rPr>
          <w:sz w:val="24"/>
        </w:rPr>
        <w:t xml:space="preserve"> recorded by various observers at each general site. Reports of more than one bird from both Guildhall and the Eversheds roof indicated that pairings had taken place and possibly two territories relatively close by.  By the end of May singing was regularly being heard from around </w:t>
      </w:r>
      <w:r w:rsidR="008C66EF" w:rsidRPr="008C66EF">
        <w:rPr>
          <w:sz w:val="24"/>
        </w:rPr>
        <w:t>St Mary-le-Bow</w:t>
      </w:r>
      <w:r w:rsidRPr="00D07A30">
        <w:rPr>
          <w:sz w:val="24"/>
        </w:rPr>
        <w:t xml:space="preserve"> Church. Birds were regularly recorded in these areas including sightings of full adult males singing, grey singing birds and females.</w:t>
      </w:r>
    </w:p>
    <w:p w14:paraId="6004C181" w14:textId="77777777" w:rsidR="00896022" w:rsidRPr="00D07A30" w:rsidRDefault="00896022" w:rsidP="00927189">
      <w:pPr>
        <w:spacing w:after="0" w:line="20" w:lineRule="atLeast"/>
        <w:jc w:val="both"/>
        <w:rPr>
          <w:sz w:val="24"/>
        </w:rPr>
      </w:pPr>
      <w:r w:rsidRPr="00D07A30">
        <w:rPr>
          <w:sz w:val="24"/>
        </w:rPr>
        <w:t>Other territories came to light later in the bre</w:t>
      </w:r>
      <w:r w:rsidR="004D1939" w:rsidRPr="00D07A30">
        <w:rPr>
          <w:sz w:val="24"/>
        </w:rPr>
        <w:t xml:space="preserve">eding season as detailed below and as in previous years </w:t>
      </w:r>
      <w:r w:rsidRPr="00D07A30">
        <w:rPr>
          <w:sz w:val="24"/>
        </w:rPr>
        <w:t xml:space="preserve">the main song period was in June and extending to late July. </w:t>
      </w:r>
    </w:p>
    <w:p w14:paraId="31806507" w14:textId="77777777" w:rsidR="00896022" w:rsidRPr="00D07A30" w:rsidRDefault="00896022" w:rsidP="00927189">
      <w:pPr>
        <w:spacing w:after="0" w:line="20" w:lineRule="atLeast"/>
        <w:jc w:val="both"/>
        <w:rPr>
          <w:sz w:val="24"/>
        </w:rPr>
      </w:pPr>
      <w:r w:rsidRPr="00D07A30">
        <w:rPr>
          <w:sz w:val="24"/>
        </w:rPr>
        <w:t xml:space="preserve">Only six territories with singing males were identified compared with </w:t>
      </w:r>
      <w:r w:rsidR="00927189">
        <w:rPr>
          <w:sz w:val="24"/>
        </w:rPr>
        <w:t>nine</w:t>
      </w:r>
      <w:r w:rsidR="00927189" w:rsidRPr="00D07A30">
        <w:rPr>
          <w:sz w:val="24"/>
        </w:rPr>
        <w:t xml:space="preserve"> </w:t>
      </w:r>
      <w:r w:rsidRPr="00D07A30">
        <w:rPr>
          <w:sz w:val="24"/>
        </w:rPr>
        <w:t>in 2017, however this year paired males were confirmed in two locations, also a male with a female, or immature in another</w:t>
      </w:r>
      <w:r w:rsidR="00927189">
        <w:rPr>
          <w:sz w:val="24"/>
        </w:rPr>
        <w:t>,</w:t>
      </w:r>
      <w:r w:rsidRPr="00D07A30">
        <w:rPr>
          <w:sz w:val="24"/>
        </w:rPr>
        <w:t xml:space="preserve"> plus a male with two immature type plumage birds (one could have been a female) </w:t>
      </w:r>
      <w:r w:rsidR="00927189">
        <w:rPr>
          <w:sz w:val="24"/>
        </w:rPr>
        <w:t xml:space="preserve">at </w:t>
      </w:r>
      <w:r w:rsidRPr="00D07A30">
        <w:rPr>
          <w:sz w:val="24"/>
        </w:rPr>
        <w:t>another location. A female was seen to repeatedly go to a what the observer felt might be a nesting site corresponding to one of the above</w:t>
      </w:r>
      <w:r w:rsidR="00927189">
        <w:rPr>
          <w:sz w:val="24"/>
        </w:rPr>
        <w:t xml:space="preserve"> </w:t>
      </w:r>
      <w:r w:rsidRPr="00D07A30">
        <w:rPr>
          <w:sz w:val="24"/>
        </w:rPr>
        <w:t>mentioned pairs.</w:t>
      </w:r>
    </w:p>
    <w:p w14:paraId="25B09E5A" w14:textId="77777777" w:rsidR="00896022" w:rsidRPr="00D07A30" w:rsidRDefault="00896022" w:rsidP="00927189">
      <w:pPr>
        <w:spacing w:after="60" w:line="20" w:lineRule="atLeast"/>
        <w:jc w:val="both"/>
        <w:rPr>
          <w:sz w:val="24"/>
        </w:rPr>
      </w:pPr>
      <w:r w:rsidRPr="00D07A30">
        <w:rPr>
          <w:sz w:val="24"/>
        </w:rPr>
        <w:t>Post breeding records included one reported on the London Stock Exchange (near St Paul’s) and a juvenile reported at Finsbury Square between 4</w:t>
      </w:r>
      <w:r w:rsidRPr="00D07A30">
        <w:rPr>
          <w:sz w:val="24"/>
          <w:vertAlign w:val="superscript"/>
        </w:rPr>
        <w:t xml:space="preserve"> </w:t>
      </w:r>
      <w:r w:rsidRPr="00D07A30">
        <w:rPr>
          <w:sz w:val="24"/>
        </w:rPr>
        <w:t>to 15 September. None reported subsequently.</w:t>
      </w:r>
    </w:p>
    <w:p w14:paraId="03B7B040" w14:textId="77777777" w:rsidR="00896022" w:rsidRPr="00D07A30" w:rsidRDefault="00896022" w:rsidP="00B60DC3">
      <w:pPr>
        <w:spacing w:after="0" w:line="20" w:lineRule="atLeast"/>
        <w:jc w:val="both"/>
        <w:rPr>
          <w:sz w:val="24"/>
          <w:u w:val="single"/>
        </w:rPr>
      </w:pPr>
      <w:r w:rsidRPr="00D07A30">
        <w:rPr>
          <w:sz w:val="24"/>
          <w:u w:val="single"/>
        </w:rPr>
        <w:t>St Lawrence Jewry, Guildhall and surroundings</w:t>
      </w:r>
    </w:p>
    <w:p w14:paraId="38F13AA7" w14:textId="77777777" w:rsidR="00896022" w:rsidRPr="00D07A30" w:rsidRDefault="00896022" w:rsidP="00B60DC3">
      <w:pPr>
        <w:spacing w:after="60" w:line="20" w:lineRule="atLeast"/>
        <w:jc w:val="both"/>
        <w:rPr>
          <w:sz w:val="24"/>
        </w:rPr>
      </w:pPr>
      <w:r w:rsidRPr="00D07A30">
        <w:rPr>
          <w:sz w:val="24"/>
        </w:rPr>
        <w:t>This seems to relate to one of the 2017 birds.  Last year the usual song posts were used by a grey, immature bird. This year descriptions fit with that bir</w:t>
      </w:r>
      <w:r w:rsidR="00DD3EE6">
        <w:rPr>
          <w:sz w:val="24"/>
        </w:rPr>
        <w:t>d</w:t>
      </w:r>
      <w:r w:rsidRPr="00D07A30">
        <w:rPr>
          <w:sz w:val="24"/>
        </w:rPr>
        <w:t xml:space="preserve"> having </w:t>
      </w:r>
      <w:r w:rsidR="00DD3EE6">
        <w:rPr>
          <w:sz w:val="24"/>
        </w:rPr>
        <w:t>matured</w:t>
      </w:r>
      <w:r w:rsidRPr="00D07A30">
        <w:rPr>
          <w:sz w:val="24"/>
        </w:rPr>
        <w:t xml:space="preserve"> and dev</w:t>
      </w:r>
      <w:r w:rsidR="00927189">
        <w:rPr>
          <w:sz w:val="24"/>
        </w:rPr>
        <w:t>e</w:t>
      </w:r>
      <w:r w:rsidRPr="00D07A30">
        <w:rPr>
          <w:sz w:val="24"/>
        </w:rPr>
        <w:t xml:space="preserve">loped pale wing flashes. Although this cannot </w:t>
      </w:r>
      <w:r w:rsidR="00927189">
        <w:rPr>
          <w:sz w:val="24"/>
        </w:rPr>
        <w:t>be</w:t>
      </w:r>
      <w:r w:rsidRPr="00D07A30">
        <w:rPr>
          <w:sz w:val="24"/>
        </w:rPr>
        <w:t xml:space="preserve"> definitely</w:t>
      </w:r>
      <w:r w:rsidR="00927189">
        <w:rPr>
          <w:sz w:val="24"/>
        </w:rPr>
        <w:t xml:space="preserve"> identified as</w:t>
      </w:r>
      <w:r w:rsidRPr="00D07A30">
        <w:rPr>
          <w:sz w:val="24"/>
        </w:rPr>
        <w:t xml:space="preserve"> the same bird</w:t>
      </w:r>
      <w:r w:rsidR="00927189">
        <w:rPr>
          <w:sz w:val="24"/>
        </w:rPr>
        <w:t>,</w:t>
      </w:r>
      <w:r w:rsidRPr="00D07A30">
        <w:rPr>
          <w:sz w:val="24"/>
        </w:rPr>
        <w:t xml:space="preserve"> all observers that have seen both birds concur that this is </w:t>
      </w:r>
      <w:r w:rsidR="00DD3EE6">
        <w:rPr>
          <w:sz w:val="24"/>
        </w:rPr>
        <w:t>the same male</w:t>
      </w:r>
      <w:r w:rsidRPr="00D07A30">
        <w:rPr>
          <w:sz w:val="24"/>
        </w:rPr>
        <w:t>.  This bird seems to have ranged widely from the Guildhall roof top over to Eversheds and as far afield as Sad</w:t>
      </w:r>
      <w:r w:rsidR="00B56A4A">
        <w:rPr>
          <w:sz w:val="24"/>
        </w:rPr>
        <w:t>d</w:t>
      </w:r>
      <w:r w:rsidRPr="00D07A30">
        <w:rPr>
          <w:sz w:val="24"/>
        </w:rPr>
        <w:t>lers</w:t>
      </w:r>
      <w:r w:rsidR="00B56A4A">
        <w:rPr>
          <w:sz w:val="24"/>
        </w:rPr>
        <w:t>’</w:t>
      </w:r>
      <w:r w:rsidRPr="00D07A30">
        <w:rPr>
          <w:sz w:val="24"/>
        </w:rPr>
        <w:t xml:space="preserve"> Hall, Gutter Lane where it has been seen in territorial </w:t>
      </w:r>
      <w:r w:rsidR="00B56A4A" w:rsidRPr="00D07A30">
        <w:rPr>
          <w:sz w:val="24"/>
        </w:rPr>
        <w:t>tussle</w:t>
      </w:r>
      <w:r w:rsidRPr="00D07A30">
        <w:rPr>
          <w:sz w:val="24"/>
        </w:rPr>
        <w:t xml:space="preserve"> with the St Paul</w:t>
      </w:r>
      <w:r w:rsidR="00927189">
        <w:rPr>
          <w:sz w:val="24"/>
        </w:rPr>
        <w:t>’</w:t>
      </w:r>
      <w:r w:rsidRPr="00D07A30">
        <w:rPr>
          <w:sz w:val="24"/>
        </w:rPr>
        <w:t xml:space="preserve">s male. A female was noted on at least </w:t>
      </w:r>
      <w:r w:rsidR="00927189">
        <w:rPr>
          <w:sz w:val="24"/>
        </w:rPr>
        <w:t>six</w:t>
      </w:r>
      <w:r w:rsidR="00927189" w:rsidRPr="00D07A30">
        <w:rPr>
          <w:sz w:val="24"/>
        </w:rPr>
        <w:t xml:space="preserve"> </w:t>
      </w:r>
      <w:r w:rsidRPr="00D07A30">
        <w:rPr>
          <w:sz w:val="24"/>
        </w:rPr>
        <w:t xml:space="preserve">occasions. On 9 June a female was seen repeatedly going to a likely nest location. </w:t>
      </w:r>
      <w:r w:rsidR="00B60DC3">
        <w:rPr>
          <w:sz w:val="24"/>
        </w:rPr>
        <w:t xml:space="preserve"> </w:t>
      </w:r>
      <w:r w:rsidRPr="00D07A30">
        <w:rPr>
          <w:sz w:val="24"/>
        </w:rPr>
        <w:t xml:space="preserve">Observations from staff at Eversheds and other observers suggest there may have been a territory boundary on the southern edge – relative to a bird regularly singing at St Mary at Bow.  </w:t>
      </w:r>
      <w:r w:rsidRPr="00D07A30">
        <w:rPr>
          <w:sz w:val="24"/>
        </w:rPr>
        <w:lastRenderedPageBreak/>
        <w:t xml:space="preserve">On 24 August singing was noted from separate birds at this location and the Guildhall rooftop, confirming at least two territories. (CHF, DG, FN, GK, PB, NS, JB, SL).  </w:t>
      </w:r>
    </w:p>
    <w:p w14:paraId="1963E360" w14:textId="77777777" w:rsidR="00896022" w:rsidRPr="00D07A30" w:rsidRDefault="00896022" w:rsidP="00DD3EE6">
      <w:pPr>
        <w:spacing w:after="0" w:line="20" w:lineRule="atLeast"/>
        <w:jc w:val="both"/>
        <w:rPr>
          <w:sz w:val="24"/>
          <w:u w:val="single"/>
        </w:rPr>
      </w:pPr>
      <w:r w:rsidRPr="00D07A30">
        <w:rPr>
          <w:sz w:val="24"/>
          <w:u w:val="single"/>
        </w:rPr>
        <w:t>St Paul</w:t>
      </w:r>
      <w:r w:rsidR="00DD3EE6">
        <w:rPr>
          <w:sz w:val="24"/>
          <w:u w:val="single"/>
        </w:rPr>
        <w:t>’</w:t>
      </w:r>
      <w:r w:rsidRPr="00D07A30">
        <w:rPr>
          <w:sz w:val="24"/>
          <w:u w:val="single"/>
        </w:rPr>
        <w:t>s Cathedral and St Mary</w:t>
      </w:r>
      <w:r w:rsidR="008C66EF">
        <w:rPr>
          <w:sz w:val="24"/>
          <w:u w:val="single"/>
        </w:rPr>
        <w:t>-le-</w:t>
      </w:r>
      <w:r w:rsidRPr="00D07A30">
        <w:rPr>
          <w:sz w:val="24"/>
          <w:u w:val="single"/>
        </w:rPr>
        <w:t>Bow Church and surrounds</w:t>
      </w:r>
    </w:p>
    <w:p w14:paraId="28169106" w14:textId="77777777" w:rsidR="00896022" w:rsidRPr="00D07A30" w:rsidRDefault="00896022" w:rsidP="00B60DC3">
      <w:pPr>
        <w:spacing w:after="60" w:line="20" w:lineRule="atLeast"/>
        <w:jc w:val="both"/>
        <w:rPr>
          <w:sz w:val="24"/>
        </w:rPr>
      </w:pPr>
      <w:r w:rsidRPr="00D07A30">
        <w:rPr>
          <w:sz w:val="24"/>
        </w:rPr>
        <w:t>A full breeding plumaged adult male was regularly seen singing at Saint Paul</w:t>
      </w:r>
      <w:r w:rsidR="00927189">
        <w:rPr>
          <w:sz w:val="24"/>
        </w:rPr>
        <w:t>’</w:t>
      </w:r>
      <w:r w:rsidRPr="00D07A30">
        <w:rPr>
          <w:sz w:val="24"/>
        </w:rPr>
        <w:t xml:space="preserve">s </w:t>
      </w:r>
      <w:r w:rsidR="00927189">
        <w:rPr>
          <w:sz w:val="24"/>
        </w:rPr>
        <w:t>C</w:t>
      </w:r>
      <w:r w:rsidRPr="00D07A30">
        <w:rPr>
          <w:sz w:val="24"/>
        </w:rPr>
        <w:t>athedral from 8 May, often singing from the NW Spire.  From the 24 May singing was also noted from St Mary-le-Bow on several occasions and this bird would be glimpsed flying over to the southern end of the Eversheds roof</w:t>
      </w:r>
      <w:r w:rsidR="00927189">
        <w:rPr>
          <w:sz w:val="24"/>
        </w:rPr>
        <w:t>. T</w:t>
      </w:r>
      <w:r w:rsidRPr="00D07A30">
        <w:rPr>
          <w:sz w:val="24"/>
        </w:rPr>
        <w:t>his bird was not well enough seen for the plumage to be descri</w:t>
      </w:r>
      <w:r w:rsidR="00927189">
        <w:rPr>
          <w:sz w:val="24"/>
        </w:rPr>
        <w:t>b</w:t>
      </w:r>
      <w:r w:rsidRPr="00D07A30">
        <w:rPr>
          <w:sz w:val="24"/>
        </w:rPr>
        <w:t>ed</w:t>
      </w:r>
      <w:r w:rsidR="00927189">
        <w:rPr>
          <w:sz w:val="24"/>
        </w:rPr>
        <w:t>,</w:t>
      </w:r>
      <w:r w:rsidRPr="00D07A30">
        <w:rPr>
          <w:sz w:val="24"/>
        </w:rPr>
        <w:t xml:space="preserve"> but it seems likely to have been the St Paul</w:t>
      </w:r>
      <w:r w:rsidR="00927189">
        <w:rPr>
          <w:sz w:val="24"/>
        </w:rPr>
        <w:t>’</w:t>
      </w:r>
      <w:r w:rsidRPr="00D07A30">
        <w:rPr>
          <w:sz w:val="24"/>
        </w:rPr>
        <w:t>s adult male. A female was observed flying over One New Change, in the direction of Saint Paul</w:t>
      </w:r>
      <w:r w:rsidR="00927189">
        <w:rPr>
          <w:sz w:val="24"/>
        </w:rPr>
        <w:t>’</w:t>
      </w:r>
      <w:r w:rsidRPr="00D07A30">
        <w:rPr>
          <w:sz w:val="24"/>
        </w:rPr>
        <w:t>s Cathedral, so probably from St Mary-le-Bow, which is close by. There were no observations indicating simultaneous singing from St Paul</w:t>
      </w:r>
      <w:r w:rsidR="00927189">
        <w:rPr>
          <w:sz w:val="24"/>
        </w:rPr>
        <w:t>’</w:t>
      </w:r>
      <w:r w:rsidRPr="00D07A30">
        <w:rPr>
          <w:sz w:val="24"/>
        </w:rPr>
        <w:t xml:space="preserve">s and </w:t>
      </w:r>
      <w:r w:rsidR="008C66EF" w:rsidRPr="008C66EF">
        <w:rPr>
          <w:sz w:val="24"/>
        </w:rPr>
        <w:t xml:space="preserve">St Mary-le-Bow </w:t>
      </w:r>
      <w:r w:rsidRPr="00D07A30">
        <w:rPr>
          <w:sz w:val="24"/>
        </w:rPr>
        <w:t>so it seems likely that this was part of the same territory, including St Vedas</w:t>
      </w:r>
      <w:r w:rsidR="00927189">
        <w:rPr>
          <w:sz w:val="24"/>
        </w:rPr>
        <w:t>t</w:t>
      </w:r>
      <w:r w:rsidRPr="00D07A30">
        <w:rPr>
          <w:sz w:val="24"/>
        </w:rPr>
        <w:t xml:space="preserve"> Church  where singing also took place.  The female was observed on at least </w:t>
      </w:r>
      <w:r w:rsidR="00927189">
        <w:rPr>
          <w:sz w:val="24"/>
        </w:rPr>
        <w:t>three</w:t>
      </w:r>
      <w:r w:rsidR="00927189" w:rsidRPr="00D07A30">
        <w:rPr>
          <w:sz w:val="24"/>
        </w:rPr>
        <w:t xml:space="preserve"> </w:t>
      </w:r>
      <w:r w:rsidRPr="00D07A30">
        <w:rPr>
          <w:sz w:val="24"/>
        </w:rPr>
        <w:t xml:space="preserve">occasions, although one observer indicated seeing the pair together on more than one occasion. (JW, IB, NS, SW, FN, KJM, CHF, GdS, PH, JM, SL).  </w:t>
      </w:r>
    </w:p>
    <w:p w14:paraId="04C66109" w14:textId="77777777" w:rsidR="00896022" w:rsidRPr="00D07A30" w:rsidRDefault="00896022" w:rsidP="00DD3EE6">
      <w:pPr>
        <w:spacing w:after="0" w:line="20" w:lineRule="atLeast"/>
        <w:jc w:val="both"/>
        <w:rPr>
          <w:sz w:val="24"/>
          <w:u w:val="single"/>
        </w:rPr>
      </w:pPr>
      <w:r w:rsidRPr="00D07A30">
        <w:rPr>
          <w:sz w:val="24"/>
          <w:u w:val="single"/>
        </w:rPr>
        <w:t>Bank of England</w:t>
      </w:r>
    </w:p>
    <w:p w14:paraId="49853F2E" w14:textId="77777777" w:rsidR="00896022" w:rsidRPr="00D07A30" w:rsidRDefault="00896022" w:rsidP="00B60DC3">
      <w:pPr>
        <w:spacing w:after="60" w:line="20" w:lineRule="atLeast"/>
        <w:jc w:val="both"/>
        <w:rPr>
          <w:sz w:val="24"/>
        </w:rPr>
      </w:pPr>
      <w:r w:rsidRPr="00D07A30">
        <w:rPr>
          <w:sz w:val="24"/>
        </w:rPr>
        <w:t>For the past few years this had been a regular locality with birds recorded from one of the inner courtyards, but they were absent in 2017 (DB</w:t>
      </w:r>
      <w:r w:rsidR="00A47FDE" w:rsidRPr="00D07A30">
        <w:rPr>
          <w:sz w:val="24"/>
        </w:rPr>
        <w:t>n</w:t>
      </w:r>
      <w:r w:rsidRPr="00D07A30">
        <w:rPr>
          <w:sz w:val="24"/>
        </w:rPr>
        <w:t xml:space="preserve">). </w:t>
      </w:r>
      <w:r w:rsidR="00927189">
        <w:rPr>
          <w:sz w:val="24"/>
        </w:rPr>
        <w:t>In 2018</w:t>
      </w:r>
      <w:r w:rsidRPr="00D07A30">
        <w:rPr>
          <w:sz w:val="24"/>
        </w:rPr>
        <w:t xml:space="preserve"> one was heard independently within the Bank complex by two observers in the afternoon of 15 May. It was heard again by a third observer on 16 May. One was again hear</w:t>
      </w:r>
      <w:r w:rsidR="00927189">
        <w:rPr>
          <w:sz w:val="24"/>
        </w:rPr>
        <w:t>d</w:t>
      </w:r>
      <w:r w:rsidRPr="00D07A30">
        <w:rPr>
          <w:sz w:val="24"/>
        </w:rPr>
        <w:t xml:space="preserve">, this time from a central courtyard on 30 May but no sightings subsequently from within the Bank.  However, one was heard singing from outside the Bank on 9 June and again on 24 July. The </w:t>
      </w:r>
      <w:r w:rsidR="00927189">
        <w:rPr>
          <w:sz w:val="24"/>
        </w:rPr>
        <w:t>B</w:t>
      </w:r>
      <w:r w:rsidRPr="00D07A30">
        <w:rPr>
          <w:sz w:val="24"/>
        </w:rPr>
        <w:t xml:space="preserve">ank has two inner </w:t>
      </w:r>
      <w:r w:rsidR="00B56A4A" w:rsidRPr="00D07A30">
        <w:rPr>
          <w:sz w:val="24"/>
        </w:rPr>
        <w:t>courtyards</w:t>
      </w:r>
      <w:r w:rsidRPr="00D07A30">
        <w:rPr>
          <w:sz w:val="24"/>
        </w:rPr>
        <w:t xml:space="preserve"> and these are not readily viewable, even by the bank staff looking out for Black Redstarts. (DB</w:t>
      </w:r>
      <w:r w:rsidR="00A47FDE" w:rsidRPr="00D07A30">
        <w:rPr>
          <w:sz w:val="24"/>
        </w:rPr>
        <w:t>n</w:t>
      </w:r>
      <w:r w:rsidRPr="00D07A30">
        <w:rPr>
          <w:sz w:val="24"/>
        </w:rPr>
        <w:t xml:space="preserve">, TK, FN, MB). Three further reports seem likely to relate to the Bank </w:t>
      </w:r>
      <w:r w:rsidR="00927189">
        <w:rPr>
          <w:sz w:val="24"/>
        </w:rPr>
        <w:t>t</w:t>
      </w:r>
      <w:r w:rsidRPr="00D07A30">
        <w:rPr>
          <w:sz w:val="24"/>
        </w:rPr>
        <w:t>erritory, these were at the King Street/Cheapside junction on 28 June, Tower of St Michael Cornhill 9 June, Mansion House 18</w:t>
      </w:r>
      <w:r w:rsidRPr="00D07A30">
        <w:rPr>
          <w:sz w:val="24"/>
          <w:vertAlign w:val="superscript"/>
        </w:rPr>
        <w:t xml:space="preserve"> </w:t>
      </w:r>
      <w:r w:rsidRPr="00D07A30">
        <w:rPr>
          <w:sz w:val="24"/>
        </w:rPr>
        <w:t>June and Queen Victoria Street on Bloomberg</w:t>
      </w:r>
      <w:r w:rsidR="000165C3">
        <w:rPr>
          <w:sz w:val="24"/>
        </w:rPr>
        <w:t xml:space="preserve"> building</w:t>
      </w:r>
      <w:r w:rsidRPr="00D07A30">
        <w:rPr>
          <w:sz w:val="24"/>
        </w:rPr>
        <w:t xml:space="preserve"> on 22 June and the King Street/Cheapside junction on 28 June.  (SL, PH, CHF).</w:t>
      </w:r>
    </w:p>
    <w:p w14:paraId="17D5A84C" w14:textId="77777777" w:rsidR="00896022" w:rsidRPr="00D07A30" w:rsidRDefault="00896022" w:rsidP="00DD3EE6">
      <w:pPr>
        <w:spacing w:after="0" w:line="20" w:lineRule="atLeast"/>
        <w:jc w:val="both"/>
        <w:rPr>
          <w:sz w:val="24"/>
          <w:u w:val="single"/>
        </w:rPr>
      </w:pPr>
      <w:r w:rsidRPr="00D07A30">
        <w:rPr>
          <w:sz w:val="24"/>
          <w:u w:val="single"/>
        </w:rPr>
        <w:t>Farringdon Station</w:t>
      </w:r>
    </w:p>
    <w:p w14:paraId="7AA62440" w14:textId="77777777" w:rsidR="00896022" w:rsidRPr="00D07A30" w:rsidRDefault="00896022" w:rsidP="00B60DC3">
      <w:pPr>
        <w:spacing w:after="60" w:line="20" w:lineRule="atLeast"/>
        <w:jc w:val="both"/>
        <w:rPr>
          <w:sz w:val="24"/>
        </w:rPr>
      </w:pPr>
      <w:r w:rsidRPr="00D07A30">
        <w:rPr>
          <w:sz w:val="24"/>
        </w:rPr>
        <w:t xml:space="preserve">Just outside the City one was reported singing at the Station on 12 June and seen on adjacent rooftops and even seen on one of the platforms. However, despite searches it was not refound but one was reported there again on 22 June.  This general area had a Black Redstart present in 2016 and 2017, but with the local infrastructure they be particularly hard to find in the area between Smithfield market and Farringdon. (JR, GS) </w:t>
      </w:r>
    </w:p>
    <w:p w14:paraId="52C9B7BD" w14:textId="77777777" w:rsidR="00896022" w:rsidRPr="00D07A30" w:rsidRDefault="00896022" w:rsidP="00DD3EE6">
      <w:pPr>
        <w:spacing w:after="0" w:line="20" w:lineRule="atLeast"/>
        <w:jc w:val="both"/>
        <w:rPr>
          <w:sz w:val="24"/>
          <w:u w:val="single"/>
        </w:rPr>
      </w:pPr>
      <w:r w:rsidRPr="00D07A30">
        <w:rPr>
          <w:sz w:val="24"/>
          <w:u w:val="single"/>
        </w:rPr>
        <w:t>St Brides / Tudor Street</w:t>
      </w:r>
    </w:p>
    <w:p w14:paraId="1F9ABDAE" w14:textId="77777777" w:rsidR="00896022" w:rsidRPr="00D07A30" w:rsidRDefault="00896022" w:rsidP="00B60DC3">
      <w:pPr>
        <w:spacing w:after="60" w:line="20" w:lineRule="atLeast"/>
        <w:jc w:val="both"/>
        <w:rPr>
          <w:sz w:val="24"/>
        </w:rPr>
      </w:pPr>
      <w:r w:rsidRPr="00D07A30">
        <w:rPr>
          <w:sz w:val="24"/>
        </w:rPr>
        <w:t>A male and female</w:t>
      </w:r>
      <w:r w:rsidR="00B60DC3">
        <w:rPr>
          <w:sz w:val="24"/>
        </w:rPr>
        <w:t>/</w:t>
      </w:r>
      <w:r w:rsidRPr="00D07A30">
        <w:rPr>
          <w:sz w:val="24"/>
        </w:rPr>
        <w:t xml:space="preserve">immature was </w:t>
      </w:r>
      <w:r w:rsidR="000165C3">
        <w:rPr>
          <w:sz w:val="24"/>
        </w:rPr>
        <w:t>seen</w:t>
      </w:r>
      <w:r w:rsidRPr="00D07A30">
        <w:rPr>
          <w:sz w:val="24"/>
        </w:rPr>
        <w:t xml:space="preserve"> at St Brides Church/Fleet Street on 1 July and snatches of song were heard from Tudor Street, near the Crowne Plaza Hotel on 17 July. (ME, AP).</w:t>
      </w:r>
    </w:p>
    <w:p w14:paraId="0E6B84E5" w14:textId="77777777" w:rsidR="00896022" w:rsidRPr="00D07A30" w:rsidRDefault="00896022" w:rsidP="00DD3EE6">
      <w:pPr>
        <w:spacing w:after="0" w:line="20" w:lineRule="atLeast"/>
        <w:jc w:val="both"/>
        <w:rPr>
          <w:sz w:val="24"/>
          <w:u w:val="single"/>
        </w:rPr>
      </w:pPr>
      <w:r w:rsidRPr="00D07A30">
        <w:rPr>
          <w:sz w:val="24"/>
          <w:u w:val="single"/>
        </w:rPr>
        <w:t>Exchange Square</w:t>
      </w:r>
    </w:p>
    <w:p w14:paraId="4DD60002" w14:textId="77777777" w:rsidR="00896022" w:rsidRPr="00D07A30" w:rsidRDefault="00896022" w:rsidP="00DD3EE6">
      <w:pPr>
        <w:spacing w:after="120" w:line="20" w:lineRule="atLeast"/>
        <w:jc w:val="both"/>
        <w:rPr>
          <w:sz w:val="24"/>
        </w:rPr>
      </w:pPr>
      <w:r w:rsidRPr="00D07A30">
        <w:rPr>
          <w:sz w:val="24"/>
        </w:rPr>
        <w:t xml:space="preserve">The first report here was on 3 July when a </w:t>
      </w:r>
      <w:r w:rsidR="00DD3EE6">
        <w:rPr>
          <w:sz w:val="24"/>
        </w:rPr>
        <w:t>pristine adult male</w:t>
      </w:r>
      <w:r w:rsidRPr="00D07A30">
        <w:rPr>
          <w:sz w:val="24"/>
        </w:rPr>
        <w:t xml:space="preserve"> Black Redstart was seen flycatching on the UBS building in the evening. Subsequently it was seen and heard there by the same observer on  7 and 8 July.  It was also seen frequenting a patch of grass by Liverpool Street Station on 13 July and on </w:t>
      </w:r>
      <w:r w:rsidRPr="00927189">
        <w:rPr>
          <w:sz w:val="24"/>
        </w:rPr>
        <w:t>14</w:t>
      </w:r>
      <w:r w:rsidR="00927189" w:rsidRPr="00927189">
        <w:rPr>
          <w:sz w:val="24"/>
        </w:rPr>
        <w:t xml:space="preserve"> July</w:t>
      </w:r>
      <w:r w:rsidRPr="00D07A30">
        <w:rPr>
          <w:sz w:val="24"/>
        </w:rPr>
        <w:t xml:space="preserve"> it was singing very well and loudly from the top of a roof, and on 15 July it appears to have been challenged by another male and the two appeared in a high speed chase around the rooftops when the interloper flew off and disappeared to the East. This bird was not as bright as the fully adult male and it was felt by the observer that this was perhaps an unmated less mature bird –</w:t>
      </w:r>
      <w:r w:rsidR="008C66EF">
        <w:rPr>
          <w:sz w:val="24"/>
        </w:rPr>
        <w:t xml:space="preserve"> </w:t>
      </w:r>
      <w:r w:rsidRPr="00D07A30">
        <w:rPr>
          <w:sz w:val="24"/>
        </w:rPr>
        <w:t xml:space="preserve">perhaps from the Spitalfields market/Devonshire Square area for which often has </w:t>
      </w:r>
      <w:r w:rsidR="008C66EF">
        <w:rPr>
          <w:sz w:val="24"/>
        </w:rPr>
        <w:t>B</w:t>
      </w:r>
      <w:r w:rsidRPr="00D07A30">
        <w:rPr>
          <w:sz w:val="24"/>
        </w:rPr>
        <w:t xml:space="preserve">lack </w:t>
      </w:r>
      <w:r w:rsidR="008C66EF">
        <w:rPr>
          <w:sz w:val="24"/>
        </w:rPr>
        <w:t>R</w:t>
      </w:r>
      <w:r w:rsidRPr="00D07A30">
        <w:rPr>
          <w:sz w:val="24"/>
        </w:rPr>
        <w:t>edstarts but none reported in 2018. The next day the adult male was seen and photographed at ground level with two individual</w:t>
      </w:r>
      <w:r w:rsidR="00927189">
        <w:rPr>
          <w:sz w:val="24"/>
        </w:rPr>
        <w:t>s</w:t>
      </w:r>
      <w:r w:rsidRPr="00D07A30">
        <w:rPr>
          <w:sz w:val="24"/>
        </w:rPr>
        <w:t xml:space="preserve"> with female type plumage</w:t>
      </w:r>
      <w:r w:rsidR="000165C3">
        <w:rPr>
          <w:sz w:val="24"/>
        </w:rPr>
        <w:t xml:space="preserve">, which </w:t>
      </w:r>
      <w:r w:rsidR="000165C3">
        <w:rPr>
          <w:sz w:val="24"/>
        </w:rPr>
        <w:lastRenderedPageBreak/>
        <w:t>suggestions the birds were</w:t>
      </w:r>
      <w:r w:rsidR="00873A10">
        <w:rPr>
          <w:sz w:val="24"/>
        </w:rPr>
        <w:t xml:space="preserve"> </w:t>
      </w:r>
      <w:r w:rsidRPr="00D07A30">
        <w:rPr>
          <w:sz w:val="24"/>
        </w:rPr>
        <w:t xml:space="preserve">either </w:t>
      </w:r>
      <w:r w:rsidR="000165C3">
        <w:rPr>
          <w:sz w:val="24"/>
        </w:rPr>
        <w:t xml:space="preserve">an </w:t>
      </w:r>
      <w:r w:rsidRPr="00D07A30">
        <w:rPr>
          <w:sz w:val="24"/>
        </w:rPr>
        <w:t xml:space="preserve">adult male </w:t>
      </w:r>
      <w:r w:rsidR="000165C3">
        <w:rPr>
          <w:sz w:val="24"/>
        </w:rPr>
        <w:t xml:space="preserve">with a </w:t>
      </w:r>
      <w:r w:rsidRPr="00D07A30">
        <w:rPr>
          <w:sz w:val="24"/>
        </w:rPr>
        <w:t xml:space="preserve"> female and one young or male with two young. (NF, PA)</w:t>
      </w:r>
      <w:r w:rsidR="000165C3">
        <w:rPr>
          <w:sz w:val="24"/>
        </w:rPr>
        <w:t>.</w:t>
      </w:r>
    </w:p>
    <w:p w14:paraId="25CB3D1F" w14:textId="77777777" w:rsidR="00685D87" w:rsidRPr="00D07A30" w:rsidRDefault="00685D87" w:rsidP="00685D87">
      <w:pPr>
        <w:spacing w:after="0" w:line="20" w:lineRule="atLeast"/>
        <w:jc w:val="both"/>
        <w:rPr>
          <w:sz w:val="24"/>
        </w:rPr>
      </w:pPr>
      <w:r w:rsidRPr="00D07A30">
        <w:rPr>
          <w:b/>
          <w:sz w:val="24"/>
        </w:rPr>
        <w:t>Redwing</w:t>
      </w:r>
      <w:r w:rsidRPr="00D07A30">
        <w:rPr>
          <w:sz w:val="24"/>
        </w:rPr>
        <w:t xml:space="preserve"> </w:t>
      </w:r>
      <w:r w:rsidRPr="00D07A30">
        <w:rPr>
          <w:i/>
          <w:sz w:val="24"/>
        </w:rPr>
        <w:t>Turdus iliacus</w:t>
      </w:r>
    </w:p>
    <w:p w14:paraId="00F4936D" w14:textId="77777777" w:rsidR="00685D87" w:rsidRPr="00D07A30" w:rsidRDefault="00685D87" w:rsidP="00685D87">
      <w:pPr>
        <w:spacing w:after="120" w:line="20" w:lineRule="atLeast"/>
        <w:jc w:val="both"/>
        <w:rPr>
          <w:b/>
          <w:sz w:val="24"/>
        </w:rPr>
      </w:pPr>
      <w:r w:rsidRPr="00D07A30">
        <w:rPr>
          <w:sz w:val="24"/>
        </w:rPr>
        <w:t>One was seen in Postman’s Park on  27 January (SH) and another in the Temple Gardens on 4 December (ME).</w:t>
      </w:r>
      <w:r w:rsidRPr="00D07A30">
        <w:rPr>
          <w:b/>
          <w:sz w:val="24"/>
        </w:rPr>
        <w:t xml:space="preserve"> </w:t>
      </w:r>
    </w:p>
    <w:p w14:paraId="41C862D0" w14:textId="77777777" w:rsidR="00640573" w:rsidRPr="00D07A30" w:rsidRDefault="003C4C72" w:rsidP="00640573">
      <w:pPr>
        <w:spacing w:after="0" w:line="20" w:lineRule="atLeast"/>
        <w:jc w:val="both"/>
        <w:rPr>
          <w:sz w:val="24"/>
        </w:rPr>
      </w:pPr>
      <w:r w:rsidRPr="00D07A30">
        <w:rPr>
          <w:b/>
          <w:sz w:val="24"/>
        </w:rPr>
        <w:t>Mistle Thrush</w:t>
      </w:r>
      <w:r w:rsidR="00640573" w:rsidRPr="00D07A30">
        <w:rPr>
          <w:sz w:val="24"/>
        </w:rPr>
        <w:t xml:space="preserve"> </w:t>
      </w:r>
      <w:r w:rsidR="00640573" w:rsidRPr="00D07A30">
        <w:rPr>
          <w:i/>
          <w:sz w:val="24"/>
        </w:rPr>
        <w:t xml:space="preserve">Turdus </w:t>
      </w:r>
      <w:r w:rsidRPr="00D07A30">
        <w:rPr>
          <w:i/>
          <w:sz w:val="24"/>
        </w:rPr>
        <w:t>viscivorus</w:t>
      </w:r>
    </w:p>
    <w:p w14:paraId="3F839177" w14:textId="77777777" w:rsidR="00685D87" w:rsidRPr="00D07A30" w:rsidRDefault="00640573" w:rsidP="00685D87">
      <w:pPr>
        <w:spacing w:after="120" w:line="20" w:lineRule="atLeast"/>
        <w:jc w:val="both"/>
        <w:rPr>
          <w:b/>
          <w:sz w:val="24"/>
        </w:rPr>
      </w:pPr>
      <w:r w:rsidRPr="00D07A30">
        <w:rPr>
          <w:sz w:val="24"/>
        </w:rPr>
        <w:t xml:space="preserve">One was </w:t>
      </w:r>
      <w:r w:rsidR="00AC600B" w:rsidRPr="00D07A30">
        <w:rPr>
          <w:sz w:val="24"/>
        </w:rPr>
        <w:t xml:space="preserve">just outside the </w:t>
      </w:r>
      <w:r w:rsidR="00927189">
        <w:rPr>
          <w:sz w:val="24"/>
        </w:rPr>
        <w:t>C</w:t>
      </w:r>
      <w:r w:rsidR="00AC600B" w:rsidRPr="00D07A30">
        <w:rPr>
          <w:sz w:val="24"/>
        </w:rPr>
        <w:t xml:space="preserve">ity on the southern end of Finsbury Square on </w:t>
      </w:r>
      <w:r w:rsidRPr="00D07A30">
        <w:rPr>
          <w:sz w:val="24"/>
        </w:rPr>
        <w:t xml:space="preserve"> </w:t>
      </w:r>
      <w:r w:rsidR="00AC600B" w:rsidRPr="00D07A30">
        <w:rPr>
          <w:sz w:val="24"/>
        </w:rPr>
        <w:t>1 April looking settled after being chased by a nesting Carrion Crow (CHF).</w:t>
      </w:r>
      <w:r w:rsidR="00685D87" w:rsidRPr="00D07A30">
        <w:rPr>
          <w:b/>
          <w:sz w:val="24"/>
        </w:rPr>
        <w:t xml:space="preserve"> </w:t>
      </w:r>
    </w:p>
    <w:p w14:paraId="3570679C" w14:textId="77777777" w:rsidR="00685D87" w:rsidRPr="00D07A30" w:rsidRDefault="00685D87" w:rsidP="00685D87">
      <w:pPr>
        <w:spacing w:after="0" w:line="20" w:lineRule="atLeast"/>
        <w:jc w:val="both"/>
        <w:rPr>
          <w:sz w:val="24"/>
        </w:rPr>
      </w:pPr>
      <w:r w:rsidRPr="00D07A30">
        <w:rPr>
          <w:b/>
          <w:sz w:val="24"/>
        </w:rPr>
        <w:t>Fieldfare</w:t>
      </w:r>
      <w:r w:rsidRPr="00D07A30">
        <w:rPr>
          <w:sz w:val="24"/>
        </w:rPr>
        <w:t xml:space="preserve"> </w:t>
      </w:r>
      <w:r w:rsidRPr="00D07A30">
        <w:rPr>
          <w:i/>
          <w:sz w:val="24"/>
        </w:rPr>
        <w:t>Turdus pilaris</w:t>
      </w:r>
    </w:p>
    <w:p w14:paraId="34439C4C" w14:textId="77777777" w:rsidR="00685D87" w:rsidRPr="00D07A30" w:rsidRDefault="00685D87" w:rsidP="00685D87">
      <w:pPr>
        <w:spacing w:after="120" w:line="20" w:lineRule="atLeast"/>
        <w:jc w:val="both"/>
        <w:rPr>
          <w:b/>
          <w:sz w:val="24"/>
        </w:rPr>
      </w:pPr>
      <w:r w:rsidRPr="00D07A30">
        <w:rPr>
          <w:sz w:val="24"/>
        </w:rPr>
        <w:t>Five were present at the Bunhill Fields Burial site on  27 January (SH).</w:t>
      </w:r>
      <w:r w:rsidRPr="00D07A30">
        <w:rPr>
          <w:b/>
          <w:sz w:val="24"/>
        </w:rPr>
        <w:t xml:space="preserve"> </w:t>
      </w:r>
    </w:p>
    <w:p w14:paraId="20CFD42C" w14:textId="77777777" w:rsidR="00685D87" w:rsidRPr="00D07A30" w:rsidRDefault="00685D87" w:rsidP="00685D87">
      <w:pPr>
        <w:spacing w:after="0" w:line="20" w:lineRule="atLeast"/>
        <w:jc w:val="both"/>
        <w:rPr>
          <w:i/>
          <w:sz w:val="24"/>
        </w:rPr>
      </w:pPr>
      <w:r w:rsidRPr="00D07A30">
        <w:rPr>
          <w:b/>
          <w:sz w:val="24"/>
        </w:rPr>
        <w:t xml:space="preserve">Blackbird </w:t>
      </w:r>
      <w:r w:rsidRPr="00D07A30">
        <w:rPr>
          <w:i/>
          <w:sz w:val="24"/>
        </w:rPr>
        <w:t>Turdus merula</w:t>
      </w:r>
    </w:p>
    <w:p w14:paraId="600B572D" w14:textId="77777777" w:rsidR="00685D87" w:rsidRPr="00D07A30" w:rsidRDefault="00685D87" w:rsidP="00685D87">
      <w:pPr>
        <w:spacing w:after="120" w:line="20" w:lineRule="atLeast"/>
        <w:jc w:val="both"/>
        <w:rPr>
          <w:sz w:val="24"/>
        </w:rPr>
      </w:pPr>
      <w:r w:rsidRPr="00D07A30">
        <w:rPr>
          <w:sz w:val="24"/>
        </w:rPr>
        <w:t xml:space="preserve">85 reports </w:t>
      </w:r>
      <w:r w:rsidR="00B60DC3">
        <w:rPr>
          <w:sz w:val="24"/>
        </w:rPr>
        <w:t>came</w:t>
      </w:r>
      <w:r w:rsidRPr="00D07A30">
        <w:rPr>
          <w:sz w:val="24"/>
        </w:rPr>
        <w:t xml:space="preserve"> from at least 42 locations and </w:t>
      </w:r>
      <w:r w:rsidR="00B60DC3" w:rsidRPr="00D07A30">
        <w:rPr>
          <w:sz w:val="24"/>
        </w:rPr>
        <w:t xml:space="preserve">almost certainly </w:t>
      </w:r>
      <w:r w:rsidRPr="00D07A30">
        <w:rPr>
          <w:sz w:val="24"/>
        </w:rPr>
        <w:t xml:space="preserve">most relate to breeding birds. Pairs were seen at 13 of the sites and proof of nesting came from 11 sites (CHF). </w:t>
      </w:r>
    </w:p>
    <w:p w14:paraId="2E1C4638" w14:textId="77777777" w:rsidR="00640573" w:rsidRPr="00D07A30" w:rsidRDefault="00640573" w:rsidP="00640573">
      <w:pPr>
        <w:spacing w:after="0" w:line="20" w:lineRule="atLeast"/>
        <w:jc w:val="both"/>
        <w:rPr>
          <w:i/>
          <w:sz w:val="24"/>
        </w:rPr>
      </w:pPr>
      <w:r w:rsidRPr="00D07A30">
        <w:rPr>
          <w:b/>
          <w:sz w:val="24"/>
        </w:rPr>
        <w:t xml:space="preserve">Common Whitethroat </w:t>
      </w:r>
      <w:r w:rsidRPr="00D07A30">
        <w:rPr>
          <w:i/>
          <w:sz w:val="24"/>
        </w:rPr>
        <w:t>Sylvia communis</w:t>
      </w:r>
    </w:p>
    <w:p w14:paraId="0DBEA944" w14:textId="77777777" w:rsidR="00640573" w:rsidRPr="00D07A30" w:rsidRDefault="00640573" w:rsidP="00640573">
      <w:pPr>
        <w:spacing w:after="120" w:line="20" w:lineRule="atLeast"/>
        <w:jc w:val="both"/>
        <w:rPr>
          <w:sz w:val="24"/>
        </w:rPr>
      </w:pPr>
      <w:r w:rsidRPr="00D07A30">
        <w:rPr>
          <w:sz w:val="24"/>
        </w:rPr>
        <w:t xml:space="preserve">One was present in St Paul’s Churchyard </w:t>
      </w:r>
      <w:r w:rsidR="005717AA" w:rsidRPr="00D07A30">
        <w:rPr>
          <w:sz w:val="24"/>
        </w:rPr>
        <w:t>on 4 May (K</w:t>
      </w:r>
      <w:r w:rsidR="00B60DC3">
        <w:rPr>
          <w:sz w:val="24"/>
        </w:rPr>
        <w:t>J</w:t>
      </w:r>
      <w:r w:rsidR="005717AA" w:rsidRPr="00D07A30">
        <w:rPr>
          <w:sz w:val="24"/>
        </w:rPr>
        <w:t>M).</w:t>
      </w:r>
    </w:p>
    <w:p w14:paraId="66703DCA" w14:textId="77777777" w:rsidR="001D5856" w:rsidRPr="00D07A30" w:rsidRDefault="001D5856" w:rsidP="001D5856">
      <w:pPr>
        <w:spacing w:after="0" w:line="20" w:lineRule="atLeast"/>
        <w:jc w:val="both"/>
        <w:rPr>
          <w:i/>
          <w:sz w:val="24"/>
        </w:rPr>
      </w:pPr>
      <w:r w:rsidRPr="00D07A30">
        <w:rPr>
          <w:b/>
          <w:sz w:val="24"/>
        </w:rPr>
        <w:t xml:space="preserve">Blackcap </w:t>
      </w:r>
      <w:r w:rsidRPr="00D07A30">
        <w:rPr>
          <w:i/>
          <w:sz w:val="24"/>
        </w:rPr>
        <w:t>Sylvia atricapilla</w:t>
      </w:r>
    </w:p>
    <w:p w14:paraId="7AFF4F09" w14:textId="77777777" w:rsidR="001D5856" w:rsidRPr="00D07A30" w:rsidRDefault="005721B5" w:rsidP="001D5856">
      <w:pPr>
        <w:spacing w:after="120" w:line="20" w:lineRule="atLeast"/>
        <w:jc w:val="both"/>
        <w:rPr>
          <w:sz w:val="24"/>
        </w:rPr>
      </w:pPr>
      <w:r w:rsidRPr="00D07A30">
        <w:rPr>
          <w:sz w:val="24"/>
        </w:rPr>
        <w:t xml:space="preserve">Present at </w:t>
      </w:r>
      <w:r w:rsidR="00700D13" w:rsidRPr="00D07A30">
        <w:rPr>
          <w:sz w:val="24"/>
        </w:rPr>
        <w:t>St Paul’s C</w:t>
      </w:r>
      <w:r w:rsidRPr="00D07A30">
        <w:rPr>
          <w:sz w:val="24"/>
        </w:rPr>
        <w:t xml:space="preserve">hurchyard from </w:t>
      </w:r>
      <w:r w:rsidR="00700D13" w:rsidRPr="00D07A30">
        <w:rPr>
          <w:sz w:val="24"/>
        </w:rPr>
        <w:t xml:space="preserve"> </w:t>
      </w:r>
      <w:r w:rsidRPr="00D07A30">
        <w:rPr>
          <w:sz w:val="24"/>
        </w:rPr>
        <w:t xml:space="preserve">11 April to 3 May with at least </w:t>
      </w:r>
      <w:r w:rsidR="00927189">
        <w:rPr>
          <w:sz w:val="24"/>
        </w:rPr>
        <w:t>three</w:t>
      </w:r>
      <w:r w:rsidR="00927189" w:rsidRPr="00D07A30">
        <w:rPr>
          <w:sz w:val="24"/>
        </w:rPr>
        <w:t xml:space="preserve"> </w:t>
      </w:r>
      <w:r w:rsidRPr="00D07A30">
        <w:rPr>
          <w:sz w:val="24"/>
        </w:rPr>
        <w:t xml:space="preserve">singing males and a female seen on 25 April to 1 May </w:t>
      </w:r>
      <w:r w:rsidR="00700D13" w:rsidRPr="00D07A30">
        <w:rPr>
          <w:sz w:val="24"/>
        </w:rPr>
        <w:t>(</w:t>
      </w:r>
      <w:r w:rsidRPr="00D07A30">
        <w:rPr>
          <w:sz w:val="24"/>
        </w:rPr>
        <w:t xml:space="preserve">IB, RH, JW, </w:t>
      </w:r>
      <w:r w:rsidR="00700D13" w:rsidRPr="00D07A30">
        <w:rPr>
          <w:sz w:val="24"/>
        </w:rPr>
        <w:t>K</w:t>
      </w:r>
      <w:r w:rsidR="00483919" w:rsidRPr="00D07A30">
        <w:rPr>
          <w:sz w:val="24"/>
        </w:rPr>
        <w:t>J</w:t>
      </w:r>
      <w:r w:rsidR="00700D13" w:rsidRPr="00D07A30">
        <w:rPr>
          <w:sz w:val="24"/>
        </w:rPr>
        <w:t>M, CHF).</w:t>
      </w:r>
      <w:r w:rsidRPr="00D07A30">
        <w:rPr>
          <w:sz w:val="24"/>
        </w:rPr>
        <w:t xml:space="preserve">  One singing in the Gardens at 25 Cannon Street on  12 and 22 April may have related to the St Paul</w:t>
      </w:r>
      <w:r w:rsidR="00927189">
        <w:rPr>
          <w:sz w:val="24"/>
        </w:rPr>
        <w:t>’</w:t>
      </w:r>
      <w:r w:rsidRPr="00D07A30">
        <w:rPr>
          <w:sz w:val="24"/>
        </w:rPr>
        <w:t>s birds (K</w:t>
      </w:r>
      <w:r w:rsidR="00483919" w:rsidRPr="00D07A30">
        <w:rPr>
          <w:sz w:val="24"/>
        </w:rPr>
        <w:t>J</w:t>
      </w:r>
      <w:r w:rsidRPr="00D07A30">
        <w:rPr>
          <w:sz w:val="24"/>
        </w:rPr>
        <w:t xml:space="preserve">M, CHF). </w:t>
      </w:r>
      <w:r w:rsidR="009B2C68" w:rsidRPr="00D07A30">
        <w:rPr>
          <w:sz w:val="24"/>
        </w:rPr>
        <w:t>A female present at St Botolph without Bishopsgate on 12 April and a male there on 22 April (K</w:t>
      </w:r>
      <w:r w:rsidR="00483919" w:rsidRPr="00D07A30">
        <w:rPr>
          <w:sz w:val="24"/>
        </w:rPr>
        <w:t>J</w:t>
      </w:r>
      <w:r w:rsidR="009B2C68" w:rsidRPr="00D07A30">
        <w:rPr>
          <w:sz w:val="24"/>
        </w:rPr>
        <w:t xml:space="preserve">M).  </w:t>
      </w:r>
      <w:r w:rsidR="00700D13" w:rsidRPr="00D07A30">
        <w:rPr>
          <w:sz w:val="24"/>
        </w:rPr>
        <w:t xml:space="preserve"> </w:t>
      </w:r>
    </w:p>
    <w:p w14:paraId="2F88189D" w14:textId="77777777" w:rsidR="00792FBB" w:rsidRPr="00D07A30" w:rsidRDefault="00B57E5A" w:rsidP="00792FBB">
      <w:pPr>
        <w:spacing w:after="0" w:line="20" w:lineRule="atLeast"/>
        <w:jc w:val="both"/>
        <w:rPr>
          <w:i/>
          <w:sz w:val="24"/>
        </w:rPr>
      </w:pPr>
      <w:r w:rsidRPr="00D07A30">
        <w:rPr>
          <w:b/>
          <w:sz w:val="24"/>
        </w:rPr>
        <w:t>Chiffchaff</w:t>
      </w:r>
      <w:r w:rsidR="00792FBB" w:rsidRPr="00D07A30">
        <w:rPr>
          <w:b/>
          <w:sz w:val="24"/>
        </w:rPr>
        <w:t xml:space="preserve"> </w:t>
      </w:r>
      <w:r w:rsidRPr="00D07A30">
        <w:rPr>
          <w:i/>
          <w:sz w:val="24"/>
        </w:rPr>
        <w:t>Phylloscopus collybita</w:t>
      </w:r>
    </w:p>
    <w:p w14:paraId="1324FAC2" w14:textId="77777777" w:rsidR="00792FBB" w:rsidRPr="00D07A30" w:rsidRDefault="00792FBB" w:rsidP="00792FBB">
      <w:pPr>
        <w:spacing w:after="120" w:line="20" w:lineRule="atLeast"/>
        <w:jc w:val="both"/>
        <w:rPr>
          <w:sz w:val="24"/>
        </w:rPr>
      </w:pPr>
      <w:r w:rsidRPr="00D07A30">
        <w:rPr>
          <w:sz w:val="24"/>
        </w:rPr>
        <w:t xml:space="preserve">One was present </w:t>
      </w:r>
      <w:r w:rsidR="00B57E5A" w:rsidRPr="00D07A30">
        <w:rPr>
          <w:sz w:val="24"/>
        </w:rPr>
        <w:t xml:space="preserve">at </w:t>
      </w:r>
      <w:r w:rsidR="009B2C68" w:rsidRPr="00D07A30">
        <w:rPr>
          <w:sz w:val="24"/>
        </w:rPr>
        <w:t>Fortune Park</w:t>
      </w:r>
      <w:r w:rsidR="00B57E5A" w:rsidRPr="00D07A30">
        <w:rPr>
          <w:sz w:val="24"/>
        </w:rPr>
        <w:t xml:space="preserve"> </w:t>
      </w:r>
      <w:r w:rsidRPr="00D07A30">
        <w:rPr>
          <w:sz w:val="24"/>
        </w:rPr>
        <w:t xml:space="preserve">on  </w:t>
      </w:r>
      <w:r w:rsidR="009B2C68" w:rsidRPr="00D07A30">
        <w:rPr>
          <w:sz w:val="24"/>
        </w:rPr>
        <w:t>5</w:t>
      </w:r>
      <w:r w:rsidRPr="00D07A30">
        <w:rPr>
          <w:sz w:val="24"/>
        </w:rPr>
        <w:t xml:space="preserve"> </w:t>
      </w:r>
      <w:r w:rsidR="009B2C68" w:rsidRPr="00D07A30">
        <w:rPr>
          <w:sz w:val="24"/>
        </w:rPr>
        <w:t>April</w:t>
      </w:r>
      <w:r w:rsidRPr="00D07A30">
        <w:rPr>
          <w:sz w:val="24"/>
        </w:rPr>
        <w:t xml:space="preserve"> (</w:t>
      </w:r>
      <w:r w:rsidR="009B2C68" w:rsidRPr="00D07A30">
        <w:rPr>
          <w:sz w:val="24"/>
        </w:rPr>
        <w:t>T</w:t>
      </w:r>
      <w:r w:rsidR="00B57E5A" w:rsidRPr="00D07A30">
        <w:rPr>
          <w:sz w:val="24"/>
        </w:rPr>
        <w:t>S</w:t>
      </w:r>
      <w:r w:rsidR="009B2C68" w:rsidRPr="00D07A30">
        <w:t xml:space="preserve"> </w:t>
      </w:r>
      <w:r w:rsidR="009B2C68" w:rsidRPr="00D07A30">
        <w:rPr>
          <w:i/>
          <w:sz w:val="24"/>
        </w:rPr>
        <w:t>per London Wiki Birder</w:t>
      </w:r>
      <w:r w:rsidRPr="00D07A30">
        <w:rPr>
          <w:sz w:val="24"/>
        </w:rPr>
        <w:t>).</w:t>
      </w:r>
    </w:p>
    <w:p w14:paraId="0CB48F0A" w14:textId="77777777" w:rsidR="009B2C68" w:rsidRPr="00D07A30" w:rsidRDefault="009B2C68" w:rsidP="009B2C68">
      <w:pPr>
        <w:spacing w:after="0" w:line="20" w:lineRule="atLeast"/>
        <w:jc w:val="both"/>
        <w:rPr>
          <w:i/>
          <w:sz w:val="24"/>
        </w:rPr>
      </w:pPr>
      <w:r w:rsidRPr="00D07A30">
        <w:rPr>
          <w:b/>
          <w:sz w:val="24"/>
        </w:rPr>
        <w:t xml:space="preserve">Willow Warbler </w:t>
      </w:r>
      <w:r w:rsidRPr="00D07A30">
        <w:rPr>
          <w:i/>
          <w:sz w:val="24"/>
        </w:rPr>
        <w:t>Phylloscopus tochilus</w:t>
      </w:r>
    </w:p>
    <w:p w14:paraId="05E02CB5" w14:textId="77777777" w:rsidR="009B2C68" w:rsidRPr="00D07A30" w:rsidRDefault="009B2C68" w:rsidP="009B2C68">
      <w:pPr>
        <w:spacing w:after="120" w:line="20" w:lineRule="atLeast"/>
        <w:jc w:val="both"/>
        <w:rPr>
          <w:sz w:val="24"/>
        </w:rPr>
      </w:pPr>
      <w:r w:rsidRPr="00D07A30">
        <w:rPr>
          <w:sz w:val="24"/>
        </w:rPr>
        <w:t>One was present, singing</w:t>
      </w:r>
      <w:r w:rsidR="00A52407" w:rsidRPr="00D07A30">
        <w:rPr>
          <w:sz w:val="24"/>
        </w:rPr>
        <w:t xml:space="preserve"> in the rain</w:t>
      </w:r>
      <w:r w:rsidRPr="00D07A30">
        <w:rPr>
          <w:sz w:val="24"/>
        </w:rPr>
        <w:t xml:space="preserve"> at </w:t>
      </w:r>
      <w:r w:rsidR="00A52407" w:rsidRPr="00D07A30">
        <w:rPr>
          <w:sz w:val="24"/>
        </w:rPr>
        <w:t>St Paul’s Churchyard</w:t>
      </w:r>
      <w:r w:rsidRPr="00D07A30">
        <w:rPr>
          <w:sz w:val="24"/>
        </w:rPr>
        <w:t xml:space="preserve"> on the </w:t>
      </w:r>
      <w:r w:rsidR="00A52407" w:rsidRPr="00D07A30">
        <w:rPr>
          <w:sz w:val="24"/>
        </w:rPr>
        <w:t>30</w:t>
      </w:r>
      <w:r w:rsidRPr="00D07A30">
        <w:rPr>
          <w:sz w:val="24"/>
        </w:rPr>
        <w:t xml:space="preserve"> April (</w:t>
      </w:r>
      <w:r w:rsidR="00A52407" w:rsidRPr="00D07A30">
        <w:rPr>
          <w:sz w:val="24"/>
        </w:rPr>
        <w:t>JW</w:t>
      </w:r>
      <w:r w:rsidRPr="00D07A30">
        <w:t xml:space="preserve"> </w:t>
      </w:r>
      <w:r w:rsidRPr="00D07A30">
        <w:rPr>
          <w:i/>
          <w:sz w:val="24"/>
        </w:rPr>
        <w:t xml:space="preserve">per </w:t>
      </w:r>
      <w:r w:rsidR="00A52407" w:rsidRPr="00D07A30">
        <w:rPr>
          <w:i/>
          <w:sz w:val="24"/>
        </w:rPr>
        <w:t>Twitter</w:t>
      </w:r>
      <w:r w:rsidRPr="00D07A30">
        <w:rPr>
          <w:sz w:val="24"/>
        </w:rPr>
        <w:t>).</w:t>
      </w:r>
    </w:p>
    <w:p w14:paraId="041FC678" w14:textId="77777777" w:rsidR="00EE2ED3" w:rsidRPr="00D07A30" w:rsidRDefault="00EE2ED3" w:rsidP="00EE2ED3">
      <w:pPr>
        <w:spacing w:after="0" w:line="20" w:lineRule="atLeast"/>
        <w:jc w:val="both"/>
        <w:rPr>
          <w:i/>
          <w:sz w:val="24"/>
        </w:rPr>
      </w:pPr>
      <w:r w:rsidRPr="00D07A30">
        <w:rPr>
          <w:b/>
          <w:sz w:val="24"/>
        </w:rPr>
        <w:t xml:space="preserve">Goldcrest </w:t>
      </w:r>
      <w:r w:rsidRPr="00D07A30">
        <w:rPr>
          <w:i/>
          <w:sz w:val="24"/>
        </w:rPr>
        <w:t>Regulus</w:t>
      </w:r>
    </w:p>
    <w:p w14:paraId="520D8B3C" w14:textId="77777777" w:rsidR="00EE2ED3" w:rsidRPr="00D07A30" w:rsidRDefault="00FC4ACC" w:rsidP="00EE2ED3">
      <w:pPr>
        <w:spacing w:after="120" w:line="20" w:lineRule="atLeast"/>
        <w:jc w:val="both"/>
        <w:rPr>
          <w:sz w:val="24"/>
        </w:rPr>
      </w:pPr>
      <w:r w:rsidRPr="00D07A30">
        <w:rPr>
          <w:sz w:val="24"/>
        </w:rPr>
        <w:t>Following on from last year</w:t>
      </w:r>
      <w:r w:rsidR="00ED2BD0">
        <w:rPr>
          <w:sz w:val="24"/>
        </w:rPr>
        <w:t>’</w:t>
      </w:r>
      <w:r w:rsidRPr="00D07A30">
        <w:rPr>
          <w:sz w:val="24"/>
        </w:rPr>
        <w:t xml:space="preserve">s occurrence </w:t>
      </w:r>
      <w:r w:rsidR="008F5FE1" w:rsidRPr="00D07A30">
        <w:rPr>
          <w:sz w:val="24"/>
        </w:rPr>
        <w:t xml:space="preserve">at </w:t>
      </w:r>
      <w:r w:rsidR="00EE2ED3" w:rsidRPr="00D07A30">
        <w:rPr>
          <w:sz w:val="24"/>
        </w:rPr>
        <w:t>Inner Temple Gardens</w:t>
      </w:r>
      <w:r w:rsidR="00ED2BD0">
        <w:rPr>
          <w:sz w:val="24"/>
        </w:rPr>
        <w:t>,</w:t>
      </w:r>
      <w:r w:rsidR="00EE2ED3" w:rsidRPr="00D07A30">
        <w:rPr>
          <w:sz w:val="24"/>
        </w:rPr>
        <w:t xml:space="preserve"> </w:t>
      </w:r>
      <w:r w:rsidR="008F5FE1" w:rsidRPr="00D07A30">
        <w:rPr>
          <w:sz w:val="24"/>
        </w:rPr>
        <w:t xml:space="preserve">a pair was reported to be feeding young on </w:t>
      </w:r>
      <w:r w:rsidR="00EE2ED3" w:rsidRPr="00D07A30">
        <w:rPr>
          <w:sz w:val="24"/>
        </w:rPr>
        <w:t xml:space="preserve">8 </w:t>
      </w:r>
      <w:r w:rsidR="008F5FE1" w:rsidRPr="00D07A30">
        <w:rPr>
          <w:sz w:val="24"/>
        </w:rPr>
        <w:t>June</w:t>
      </w:r>
      <w:r w:rsidR="00EE2ED3" w:rsidRPr="00D07A30">
        <w:rPr>
          <w:sz w:val="24"/>
        </w:rPr>
        <w:t xml:space="preserve"> (</w:t>
      </w:r>
      <w:r w:rsidR="008F5FE1" w:rsidRPr="00D07A30">
        <w:rPr>
          <w:i/>
          <w:sz w:val="24"/>
        </w:rPr>
        <w:t>per London Wiki Birder</w:t>
      </w:r>
      <w:r w:rsidR="008F5FE1" w:rsidRPr="00D07A30">
        <w:rPr>
          <w:sz w:val="24"/>
        </w:rPr>
        <w:t xml:space="preserve"> HB</w:t>
      </w:r>
      <w:r w:rsidR="00EE2ED3" w:rsidRPr="00D07A30">
        <w:rPr>
          <w:sz w:val="24"/>
        </w:rPr>
        <w:t xml:space="preserve">).  </w:t>
      </w:r>
      <w:r w:rsidR="008F5FE1" w:rsidRPr="00D07A30">
        <w:rPr>
          <w:sz w:val="24"/>
        </w:rPr>
        <w:t>Although not in the City, one was also reported at Lincoln's Inn Fields on 6 April (</w:t>
      </w:r>
      <w:r w:rsidR="009B2C68" w:rsidRPr="00D07A30">
        <w:rPr>
          <w:sz w:val="24"/>
        </w:rPr>
        <w:t>AC</w:t>
      </w:r>
      <w:r w:rsidR="009B2C68" w:rsidRPr="00D07A30">
        <w:rPr>
          <w:i/>
          <w:sz w:val="24"/>
        </w:rPr>
        <w:t xml:space="preserve"> </w:t>
      </w:r>
      <w:r w:rsidR="008F5FE1" w:rsidRPr="00D07A30">
        <w:rPr>
          <w:i/>
          <w:sz w:val="24"/>
        </w:rPr>
        <w:t>per London Wiki Birder</w:t>
      </w:r>
      <w:r w:rsidR="008F5FE1" w:rsidRPr="00D07A30">
        <w:rPr>
          <w:sz w:val="24"/>
        </w:rPr>
        <w:t>).</w:t>
      </w:r>
    </w:p>
    <w:p w14:paraId="6CA36BFD" w14:textId="77777777" w:rsidR="00640573" w:rsidRPr="00D07A30" w:rsidRDefault="00640573" w:rsidP="00640573">
      <w:pPr>
        <w:spacing w:after="0" w:line="20" w:lineRule="atLeast"/>
        <w:jc w:val="both"/>
        <w:rPr>
          <w:i/>
          <w:sz w:val="24"/>
        </w:rPr>
      </w:pPr>
      <w:r w:rsidRPr="00D07A30">
        <w:rPr>
          <w:b/>
          <w:sz w:val="24"/>
        </w:rPr>
        <w:t xml:space="preserve">Coal Tit </w:t>
      </w:r>
      <w:r w:rsidRPr="00D07A30">
        <w:rPr>
          <w:i/>
          <w:sz w:val="24"/>
        </w:rPr>
        <w:t xml:space="preserve">Periparus Ater  </w:t>
      </w:r>
    </w:p>
    <w:p w14:paraId="5472B807" w14:textId="77777777" w:rsidR="00640573" w:rsidRPr="00D07A30" w:rsidRDefault="00675BEE" w:rsidP="00640573">
      <w:pPr>
        <w:spacing w:after="120" w:line="20" w:lineRule="atLeast"/>
        <w:jc w:val="both"/>
        <w:rPr>
          <w:sz w:val="24"/>
        </w:rPr>
      </w:pPr>
      <w:r w:rsidRPr="00D07A30">
        <w:rPr>
          <w:sz w:val="24"/>
        </w:rPr>
        <w:t>Two</w:t>
      </w:r>
      <w:r w:rsidR="00640573" w:rsidRPr="00D07A30">
        <w:rPr>
          <w:sz w:val="24"/>
        </w:rPr>
        <w:t xml:space="preserve"> observed at Inner Temple Gardens </w:t>
      </w:r>
      <w:r w:rsidRPr="00D07A30">
        <w:rPr>
          <w:sz w:val="24"/>
        </w:rPr>
        <w:t>on 6</w:t>
      </w:r>
      <w:r w:rsidR="00640573" w:rsidRPr="00D07A30">
        <w:rPr>
          <w:sz w:val="24"/>
        </w:rPr>
        <w:t xml:space="preserve"> April</w:t>
      </w:r>
      <w:r w:rsidRPr="00D07A30">
        <w:rPr>
          <w:sz w:val="24"/>
        </w:rPr>
        <w:t xml:space="preserve">, including one singing near </w:t>
      </w:r>
      <w:r w:rsidR="00640573" w:rsidRPr="00D07A30">
        <w:rPr>
          <w:sz w:val="24"/>
        </w:rPr>
        <w:t xml:space="preserve">and </w:t>
      </w:r>
      <w:r w:rsidRPr="00D07A30">
        <w:rPr>
          <w:sz w:val="24"/>
        </w:rPr>
        <w:t xml:space="preserve">one flew into </w:t>
      </w:r>
      <w:r w:rsidR="00ED2BD0">
        <w:rPr>
          <w:sz w:val="24"/>
        </w:rPr>
        <w:t>a y</w:t>
      </w:r>
      <w:r w:rsidRPr="00D07A30">
        <w:rPr>
          <w:sz w:val="24"/>
        </w:rPr>
        <w:t xml:space="preserve">ew tree from the direction of Kings Bench Walk on </w:t>
      </w:r>
      <w:r w:rsidR="00640573" w:rsidRPr="00D07A30">
        <w:rPr>
          <w:sz w:val="24"/>
        </w:rPr>
        <w:t xml:space="preserve">1 May (RH).  </w:t>
      </w:r>
      <w:r w:rsidRPr="00D07A30">
        <w:rPr>
          <w:sz w:val="24"/>
        </w:rPr>
        <w:t>This is a previous breeding locality, including in 2017</w:t>
      </w:r>
      <w:r w:rsidR="00640573" w:rsidRPr="00D07A30">
        <w:rPr>
          <w:sz w:val="24"/>
        </w:rPr>
        <w:t>.</w:t>
      </w:r>
    </w:p>
    <w:p w14:paraId="500ACCC4" w14:textId="77777777" w:rsidR="00CF7950" w:rsidRPr="00D07A30" w:rsidRDefault="00CF7950" w:rsidP="00CF7950">
      <w:pPr>
        <w:spacing w:after="0" w:line="20" w:lineRule="atLeast"/>
        <w:jc w:val="both"/>
        <w:rPr>
          <w:i/>
          <w:sz w:val="24"/>
        </w:rPr>
      </w:pPr>
      <w:r w:rsidRPr="00D07A30">
        <w:rPr>
          <w:b/>
          <w:sz w:val="24"/>
        </w:rPr>
        <w:t xml:space="preserve">Blue Tit </w:t>
      </w:r>
      <w:r w:rsidRPr="00D07A30">
        <w:rPr>
          <w:i/>
          <w:sz w:val="24"/>
        </w:rPr>
        <w:t>Cyanistes caeruleus</w:t>
      </w:r>
    </w:p>
    <w:p w14:paraId="495E6E71" w14:textId="77777777" w:rsidR="00552431" w:rsidRPr="00D07A30" w:rsidRDefault="00873A10" w:rsidP="00112B87">
      <w:pPr>
        <w:spacing w:after="120" w:line="20" w:lineRule="atLeast"/>
        <w:jc w:val="both"/>
        <w:rPr>
          <w:sz w:val="24"/>
        </w:rPr>
      </w:pPr>
      <w:r w:rsidRPr="00D07A30">
        <w:rPr>
          <w:sz w:val="24"/>
        </w:rPr>
        <w:t>Again,</w:t>
      </w:r>
      <w:r w:rsidR="00FA6C72" w:rsidRPr="00D07A30">
        <w:rPr>
          <w:sz w:val="24"/>
        </w:rPr>
        <w:t xml:space="preserve"> an </w:t>
      </w:r>
      <w:r w:rsidR="00CF7950" w:rsidRPr="00D07A30">
        <w:rPr>
          <w:sz w:val="24"/>
        </w:rPr>
        <w:t xml:space="preserve">increase </w:t>
      </w:r>
      <w:r w:rsidR="003E5F9E" w:rsidRPr="00D07A30">
        <w:rPr>
          <w:sz w:val="24"/>
        </w:rPr>
        <w:t>in the number of reports compared to the previous year</w:t>
      </w:r>
      <w:r w:rsidR="00CF7950" w:rsidRPr="00D07A30">
        <w:rPr>
          <w:sz w:val="24"/>
        </w:rPr>
        <w:t xml:space="preserve"> with </w:t>
      </w:r>
      <w:r w:rsidR="00EC333D" w:rsidRPr="00D07A30">
        <w:rPr>
          <w:sz w:val="24"/>
        </w:rPr>
        <w:t>40</w:t>
      </w:r>
      <w:r w:rsidR="00CF7950" w:rsidRPr="00D07A30">
        <w:rPr>
          <w:sz w:val="24"/>
        </w:rPr>
        <w:t xml:space="preserve"> records coming from </w:t>
      </w:r>
      <w:r w:rsidR="00EC333D" w:rsidRPr="00D07A30">
        <w:rPr>
          <w:sz w:val="24"/>
        </w:rPr>
        <w:t>23</w:t>
      </w:r>
      <w:r w:rsidR="00CF7950" w:rsidRPr="00D07A30">
        <w:rPr>
          <w:sz w:val="24"/>
        </w:rPr>
        <w:t xml:space="preserve"> locations, many of the sightings related to pairs, often </w:t>
      </w:r>
      <w:r w:rsidR="00EC333D" w:rsidRPr="00D07A30">
        <w:rPr>
          <w:sz w:val="24"/>
        </w:rPr>
        <w:t>corresponding</w:t>
      </w:r>
      <w:r w:rsidR="00CF7950" w:rsidRPr="00D07A30">
        <w:rPr>
          <w:sz w:val="24"/>
        </w:rPr>
        <w:t xml:space="preserve"> to </w:t>
      </w:r>
      <w:r w:rsidR="00EC333D" w:rsidRPr="00D07A30">
        <w:rPr>
          <w:sz w:val="24"/>
        </w:rPr>
        <w:t xml:space="preserve">occupied </w:t>
      </w:r>
      <w:r w:rsidR="00CF7950" w:rsidRPr="00D07A30">
        <w:rPr>
          <w:sz w:val="24"/>
        </w:rPr>
        <w:t xml:space="preserve">nest boxes. </w:t>
      </w:r>
      <w:r w:rsidR="00EC333D" w:rsidRPr="00D07A30">
        <w:rPr>
          <w:sz w:val="24"/>
        </w:rPr>
        <w:t xml:space="preserve">In </w:t>
      </w:r>
      <w:r w:rsidRPr="00D07A30">
        <w:rPr>
          <w:sz w:val="24"/>
        </w:rPr>
        <w:t>addition,</w:t>
      </w:r>
      <w:r w:rsidR="00EC333D" w:rsidRPr="00D07A30">
        <w:rPr>
          <w:sz w:val="24"/>
        </w:rPr>
        <w:t xml:space="preserve"> three nest boxes showed evidence of </w:t>
      </w:r>
      <w:r w:rsidR="000165C3" w:rsidRPr="00D07A30">
        <w:rPr>
          <w:sz w:val="24"/>
        </w:rPr>
        <w:t>occupancy</w:t>
      </w:r>
      <w:r w:rsidR="00EC333D" w:rsidRPr="00D07A30">
        <w:rPr>
          <w:sz w:val="24"/>
        </w:rPr>
        <w:t xml:space="preserve"> by Blue Tits. </w:t>
      </w:r>
      <w:r w:rsidR="00552431" w:rsidRPr="00D07A30">
        <w:rPr>
          <w:sz w:val="24"/>
        </w:rPr>
        <w:t>D</w:t>
      </w:r>
      <w:r w:rsidR="00CF7950" w:rsidRPr="00D07A30">
        <w:rPr>
          <w:sz w:val="24"/>
        </w:rPr>
        <w:t>efinitely occupi</w:t>
      </w:r>
      <w:r w:rsidR="00EA2E94" w:rsidRPr="00D07A30">
        <w:rPr>
          <w:sz w:val="24"/>
        </w:rPr>
        <w:t>ed nest boxes and sightings of j</w:t>
      </w:r>
      <w:r w:rsidR="00CF7950" w:rsidRPr="00D07A30">
        <w:rPr>
          <w:sz w:val="24"/>
        </w:rPr>
        <w:t>uveniles were as follows</w:t>
      </w:r>
      <w:r w:rsidR="009E1C11" w:rsidRPr="00D07A30">
        <w:rPr>
          <w:sz w:val="24"/>
        </w:rPr>
        <w:t>, including results of the nest box cleaning exercise in September (FoCG)</w:t>
      </w:r>
      <w:r w:rsidR="00CF7950" w:rsidRPr="00D07A30">
        <w:rPr>
          <w:sz w:val="24"/>
        </w:rPr>
        <w:t xml:space="preserve">: </w:t>
      </w:r>
      <w:r w:rsidR="009E1C11" w:rsidRPr="00D07A30">
        <w:rPr>
          <w:sz w:val="24"/>
        </w:rPr>
        <w:t>Barbican occupied nests were at Thomas More Garden (</w:t>
      </w:r>
      <w:r w:rsidR="00552431" w:rsidRPr="00D07A30">
        <w:rPr>
          <w:sz w:val="24"/>
        </w:rPr>
        <w:t xml:space="preserve">CHF, </w:t>
      </w:r>
      <w:r w:rsidR="009E1C11" w:rsidRPr="00D07A30">
        <w:rPr>
          <w:sz w:val="24"/>
        </w:rPr>
        <w:t xml:space="preserve">SH), </w:t>
      </w:r>
      <w:r w:rsidR="00552431" w:rsidRPr="00D07A30">
        <w:rPr>
          <w:sz w:val="24"/>
        </w:rPr>
        <w:t xml:space="preserve">Barbican </w:t>
      </w:r>
      <w:r w:rsidR="009E1C11" w:rsidRPr="00D07A30">
        <w:rPr>
          <w:sz w:val="24"/>
        </w:rPr>
        <w:t xml:space="preserve">Speed House (SH), </w:t>
      </w:r>
      <w:r w:rsidR="00ED2BD0">
        <w:rPr>
          <w:sz w:val="24"/>
        </w:rPr>
        <w:t>Barbican</w:t>
      </w:r>
      <w:r w:rsidR="00552431" w:rsidRPr="00D07A30">
        <w:rPr>
          <w:sz w:val="24"/>
        </w:rPr>
        <w:t xml:space="preserve"> Wildlife </w:t>
      </w:r>
      <w:r w:rsidR="00ED2BD0">
        <w:rPr>
          <w:sz w:val="24"/>
        </w:rPr>
        <w:t>g</w:t>
      </w:r>
      <w:r w:rsidR="00552431" w:rsidRPr="00D07A30">
        <w:rPr>
          <w:sz w:val="24"/>
        </w:rPr>
        <w:t>arden (SH)</w:t>
      </w:r>
      <w:r w:rsidR="008C66EF">
        <w:rPr>
          <w:sz w:val="24"/>
        </w:rPr>
        <w:t>. There was a</w:t>
      </w:r>
      <w:r w:rsidR="00552431" w:rsidRPr="00D07A30">
        <w:rPr>
          <w:sz w:val="24"/>
        </w:rPr>
        <w:t>n occupied nest box at St Botolph</w:t>
      </w:r>
      <w:r w:rsidR="00ED2BD0">
        <w:rPr>
          <w:sz w:val="24"/>
        </w:rPr>
        <w:t xml:space="preserve"> </w:t>
      </w:r>
      <w:r w:rsidR="00552431" w:rsidRPr="00D07A30">
        <w:rPr>
          <w:sz w:val="24"/>
        </w:rPr>
        <w:t>without</w:t>
      </w:r>
      <w:r w:rsidR="00ED2BD0">
        <w:rPr>
          <w:sz w:val="24"/>
        </w:rPr>
        <w:t xml:space="preserve"> </w:t>
      </w:r>
      <w:r w:rsidR="00552431" w:rsidRPr="00D07A30">
        <w:rPr>
          <w:sz w:val="24"/>
        </w:rPr>
        <w:t>Bishopsgate (K</w:t>
      </w:r>
      <w:r w:rsidR="00483919" w:rsidRPr="00D07A30">
        <w:rPr>
          <w:sz w:val="24"/>
        </w:rPr>
        <w:t>J</w:t>
      </w:r>
      <w:r w:rsidR="00552431" w:rsidRPr="00D07A30">
        <w:rPr>
          <w:sz w:val="24"/>
        </w:rPr>
        <w:t xml:space="preserve">M, SH), </w:t>
      </w:r>
      <w:r w:rsidR="008C66EF">
        <w:rPr>
          <w:sz w:val="24"/>
        </w:rPr>
        <w:t xml:space="preserve">at </w:t>
      </w:r>
      <w:r w:rsidR="00552431" w:rsidRPr="00D07A30">
        <w:rPr>
          <w:sz w:val="24"/>
        </w:rPr>
        <w:t>Bunhill Fields birds recorded during the breeding season and two nest boxes had been used (SH)</w:t>
      </w:r>
      <w:r w:rsidR="00ED2BD0">
        <w:rPr>
          <w:sz w:val="24"/>
        </w:rPr>
        <w:t>.</w:t>
      </w:r>
      <w:r w:rsidR="00B44B80" w:rsidRPr="00D07A30">
        <w:rPr>
          <w:sz w:val="24"/>
        </w:rPr>
        <w:t xml:space="preserve"> </w:t>
      </w:r>
    </w:p>
    <w:p w14:paraId="46BFCCD4" w14:textId="77777777" w:rsidR="001D5856" w:rsidRPr="00D07A30" w:rsidRDefault="00B44B80" w:rsidP="00112B87">
      <w:pPr>
        <w:spacing w:after="120" w:line="20" w:lineRule="atLeast"/>
        <w:jc w:val="both"/>
        <w:rPr>
          <w:sz w:val="24"/>
        </w:rPr>
      </w:pPr>
      <w:r w:rsidRPr="00D07A30">
        <w:rPr>
          <w:sz w:val="24"/>
        </w:rPr>
        <w:t>A</w:t>
      </w:r>
      <w:r w:rsidR="002E5942" w:rsidRPr="00D07A30">
        <w:rPr>
          <w:sz w:val="24"/>
        </w:rPr>
        <w:t>t St Paul</w:t>
      </w:r>
      <w:r w:rsidR="007C206D" w:rsidRPr="00D07A30">
        <w:rPr>
          <w:sz w:val="24"/>
        </w:rPr>
        <w:t>’</w:t>
      </w:r>
      <w:r w:rsidR="002E5942" w:rsidRPr="00D07A30">
        <w:rPr>
          <w:sz w:val="24"/>
        </w:rPr>
        <w:t>s a nest</w:t>
      </w:r>
      <w:r w:rsidRPr="00D07A30">
        <w:rPr>
          <w:sz w:val="24"/>
        </w:rPr>
        <w:t xml:space="preserve"> hole in the </w:t>
      </w:r>
      <w:r w:rsidR="000165C3" w:rsidRPr="00D07A30">
        <w:rPr>
          <w:sz w:val="24"/>
        </w:rPr>
        <w:t>Masonry</w:t>
      </w:r>
      <w:r w:rsidRPr="00D07A30">
        <w:rPr>
          <w:sz w:val="24"/>
        </w:rPr>
        <w:t xml:space="preserve"> of the church was again used for the third year in succession (K</w:t>
      </w:r>
      <w:r w:rsidR="00483919" w:rsidRPr="00D07A30">
        <w:rPr>
          <w:sz w:val="24"/>
        </w:rPr>
        <w:t>J</w:t>
      </w:r>
      <w:r w:rsidRPr="00D07A30">
        <w:rPr>
          <w:sz w:val="24"/>
        </w:rPr>
        <w:t>M, RH, CHF), Also at St Paul</w:t>
      </w:r>
      <w:r w:rsidR="00ED2BD0">
        <w:rPr>
          <w:sz w:val="24"/>
        </w:rPr>
        <w:t>’</w:t>
      </w:r>
      <w:r w:rsidRPr="00D07A30">
        <w:rPr>
          <w:sz w:val="24"/>
        </w:rPr>
        <w:t xml:space="preserve">s an occupied nest to the NE side of the churchyard </w:t>
      </w:r>
      <w:r w:rsidRPr="00D07A30">
        <w:rPr>
          <w:sz w:val="24"/>
        </w:rPr>
        <w:lastRenderedPageBreak/>
        <w:t xml:space="preserve">(SH) with two adults seen feeding young in a </w:t>
      </w:r>
      <w:r w:rsidR="00ED2BD0">
        <w:rPr>
          <w:sz w:val="24"/>
        </w:rPr>
        <w:t>y</w:t>
      </w:r>
      <w:r w:rsidRPr="00D07A30">
        <w:rPr>
          <w:sz w:val="24"/>
        </w:rPr>
        <w:t>ew tree in April (RH)</w:t>
      </w:r>
      <w:r w:rsidR="002E5942" w:rsidRPr="00D07A30">
        <w:rPr>
          <w:sz w:val="24"/>
        </w:rPr>
        <w:t>. Similarly</w:t>
      </w:r>
      <w:r w:rsidR="00ED2BD0">
        <w:rPr>
          <w:sz w:val="24"/>
        </w:rPr>
        <w:t>,</w:t>
      </w:r>
      <w:r w:rsidR="002E5942" w:rsidRPr="00D07A30">
        <w:rPr>
          <w:sz w:val="24"/>
        </w:rPr>
        <w:t xml:space="preserve"> a nest box at St Mary Staining, Oat Lane was </w:t>
      </w:r>
      <w:r w:rsidR="0037585D" w:rsidRPr="00D07A30">
        <w:rPr>
          <w:sz w:val="24"/>
        </w:rPr>
        <w:t>had</w:t>
      </w:r>
      <w:r w:rsidR="002E5942" w:rsidRPr="00D07A30">
        <w:rPr>
          <w:sz w:val="24"/>
        </w:rPr>
        <w:t xml:space="preserve"> be</w:t>
      </w:r>
      <w:r w:rsidR="0037585D" w:rsidRPr="00D07A30">
        <w:rPr>
          <w:sz w:val="24"/>
        </w:rPr>
        <w:t>en</w:t>
      </w:r>
      <w:r w:rsidR="002E5942" w:rsidRPr="00D07A30">
        <w:rPr>
          <w:sz w:val="24"/>
        </w:rPr>
        <w:t xml:space="preserve"> occupied with visits from adults (KM, </w:t>
      </w:r>
      <w:r w:rsidR="0037585D" w:rsidRPr="00D07A30">
        <w:rPr>
          <w:sz w:val="24"/>
        </w:rPr>
        <w:t>SH</w:t>
      </w:r>
      <w:r w:rsidR="002E5942" w:rsidRPr="00D07A30">
        <w:rPr>
          <w:sz w:val="24"/>
        </w:rPr>
        <w:t xml:space="preserve">). </w:t>
      </w:r>
      <w:r w:rsidR="0037585D" w:rsidRPr="00D07A30">
        <w:rPr>
          <w:sz w:val="24"/>
        </w:rPr>
        <w:t xml:space="preserve">St Dunstan in the East (SH), Finsbury Circus at least one pair seen </w:t>
      </w:r>
      <w:r w:rsidR="000165C3" w:rsidRPr="00D07A30">
        <w:rPr>
          <w:sz w:val="24"/>
        </w:rPr>
        <w:t>during</w:t>
      </w:r>
      <w:r w:rsidR="0037585D" w:rsidRPr="00D07A30">
        <w:rPr>
          <w:sz w:val="24"/>
        </w:rPr>
        <w:t xml:space="preserve"> the breeding season and nest box was found to have been used (CHF, SH).  </w:t>
      </w:r>
      <w:r w:rsidR="002E5942" w:rsidRPr="00D07A30">
        <w:rPr>
          <w:sz w:val="24"/>
        </w:rPr>
        <w:t>Adults seen feeding along Noble Street (RH, CHF) may have related to this nest</w:t>
      </w:r>
      <w:r w:rsidR="00ED2BD0">
        <w:rPr>
          <w:sz w:val="24"/>
        </w:rPr>
        <w:t>,</w:t>
      </w:r>
      <w:r w:rsidR="002E5942" w:rsidRPr="00D07A30">
        <w:rPr>
          <w:sz w:val="24"/>
        </w:rPr>
        <w:t xml:space="preserve"> but the cleaning also confirmed the use of a used nest box at St </w:t>
      </w:r>
      <w:r w:rsidR="00273C75" w:rsidRPr="00D07A30">
        <w:rPr>
          <w:sz w:val="24"/>
        </w:rPr>
        <w:t>Olave's</w:t>
      </w:r>
      <w:r w:rsidR="002E5942" w:rsidRPr="00D07A30">
        <w:rPr>
          <w:sz w:val="24"/>
        </w:rPr>
        <w:t>, Si</w:t>
      </w:r>
      <w:r w:rsidR="00953A2C" w:rsidRPr="00D07A30">
        <w:rPr>
          <w:sz w:val="24"/>
        </w:rPr>
        <w:t>l</w:t>
      </w:r>
      <w:r w:rsidR="002E5942" w:rsidRPr="00D07A30">
        <w:rPr>
          <w:sz w:val="24"/>
        </w:rPr>
        <w:t>ver Street</w:t>
      </w:r>
      <w:r w:rsidR="00176208" w:rsidRPr="00D07A30">
        <w:rPr>
          <w:sz w:val="24"/>
        </w:rPr>
        <w:t xml:space="preserve"> (SH). </w:t>
      </w:r>
      <w:r w:rsidR="00B33C4D" w:rsidRPr="00D07A30">
        <w:rPr>
          <w:sz w:val="24"/>
        </w:rPr>
        <w:t xml:space="preserve">Smithfield Rotunda also held Blue Tits confirmed by the nest box survey (SH) </w:t>
      </w:r>
      <w:r w:rsidR="00176208" w:rsidRPr="00D07A30">
        <w:rPr>
          <w:sz w:val="24"/>
        </w:rPr>
        <w:t xml:space="preserve">and </w:t>
      </w:r>
      <w:r w:rsidR="00ED2BD0">
        <w:rPr>
          <w:sz w:val="24"/>
        </w:rPr>
        <w:t xml:space="preserve">a </w:t>
      </w:r>
      <w:r w:rsidR="00176208" w:rsidRPr="00D07A30">
        <w:rPr>
          <w:sz w:val="24"/>
        </w:rPr>
        <w:t>further used nest boxes in Cleary Garden</w:t>
      </w:r>
      <w:r w:rsidR="00B33C4D" w:rsidRPr="00D07A30">
        <w:rPr>
          <w:sz w:val="24"/>
        </w:rPr>
        <w:t xml:space="preserve">. </w:t>
      </w:r>
      <w:r w:rsidR="00176208" w:rsidRPr="00D07A30">
        <w:rPr>
          <w:sz w:val="24"/>
        </w:rPr>
        <w:t xml:space="preserve"> </w:t>
      </w:r>
    </w:p>
    <w:p w14:paraId="4721AA72" w14:textId="77777777" w:rsidR="00640573" w:rsidRPr="00D07A30" w:rsidRDefault="00640573" w:rsidP="00640573">
      <w:pPr>
        <w:spacing w:after="0" w:line="20" w:lineRule="atLeast"/>
        <w:jc w:val="both"/>
        <w:rPr>
          <w:i/>
          <w:sz w:val="24"/>
        </w:rPr>
      </w:pPr>
      <w:r w:rsidRPr="00D07A30">
        <w:rPr>
          <w:b/>
          <w:sz w:val="24"/>
        </w:rPr>
        <w:t xml:space="preserve">Great Tit </w:t>
      </w:r>
      <w:r w:rsidRPr="00D07A30">
        <w:rPr>
          <w:i/>
          <w:sz w:val="24"/>
        </w:rPr>
        <w:t>Parus major</w:t>
      </w:r>
    </w:p>
    <w:p w14:paraId="7194B18D" w14:textId="77777777" w:rsidR="00640573" w:rsidRPr="00D07A30" w:rsidRDefault="005B1074" w:rsidP="00640573">
      <w:pPr>
        <w:spacing w:after="120" w:line="20" w:lineRule="atLeast"/>
        <w:jc w:val="both"/>
        <w:rPr>
          <w:sz w:val="24"/>
        </w:rPr>
      </w:pPr>
      <w:r w:rsidRPr="00D07A30">
        <w:rPr>
          <w:sz w:val="24"/>
        </w:rPr>
        <w:t>26</w:t>
      </w:r>
      <w:r w:rsidR="00640573" w:rsidRPr="00D07A30">
        <w:rPr>
          <w:sz w:val="24"/>
        </w:rPr>
        <w:t xml:space="preserve"> records were received from 1</w:t>
      </w:r>
      <w:r w:rsidR="00035DF0" w:rsidRPr="00D07A30">
        <w:rPr>
          <w:sz w:val="24"/>
        </w:rPr>
        <w:t>5</w:t>
      </w:r>
      <w:r w:rsidR="00640573" w:rsidRPr="00D07A30">
        <w:rPr>
          <w:sz w:val="24"/>
        </w:rPr>
        <w:t xml:space="preserve"> locations and, in addition to the sightings, proof of nesting as follows: </w:t>
      </w:r>
      <w:r w:rsidR="007A656E" w:rsidRPr="00D07A30">
        <w:rPr>
          <w:sz w:val="24"/>
        </w:rPr>
        <w:t xml:space="preserve">No observation concerned </w:t>
      </w:r>
      <w:r w:rsidR="00640573" w:rsidRPr="00D07A30">
        <w:rPr>
          <w:sz w:val="24"/>
        </w:rPr>
        <w:t>the masonry</w:t>
      </w:r>
      <w:r w:rsidR="007A656E" w:rsidRPr="00D07A30">
        <w:rPr>
          <w:sz w:val="24"/>
        </w:rPr>
        <w:t xml:space="preserve"> nest at</w:t>
      </w:r>
      <w:r w:rsidR="00640573" w:rsidRPr="00D07A30">
        <w:rPr>
          <w:sz w:val="24"/>
        </w:rPr>
        <w:t xml:space="preserve"> the Chartered Insurance Institute at 20 Aldermanbury (</w:t>
      </w:r>
      <w:r w:rsidR="007A656E" w:rsidRPr="00D07A30">
        <w:rPr>
          <w:sz w:val="24"/>
        </w:rPr>
        <w:t>K</w:t>
      </w:r>
      <w:r w:rsidR="00483919" w:rsidRPr="00D07A30">
        <w:rPr>
          <w:sz w:val="24"/>
        </w:rPr>
        <w:t>J</w:t>
      </w:r>
      <w:r w:rsidR="007A656E" w:rsidRPr="00D07A30">
        <w:rPr>
          <w:sz w:val="24"/>
        </w:rPr>
        <w:t>M, CHF</w:t>
      </w:r>
      <w:r w:rsidR="00640573" w:rsidRPr="00D07A30">
        <w:rPr>
          <w:sz w:val="24"/>
        </w:rPr>
        <w:t>)</w:t>
      </w:r>
      <w:r w:rsidR="007A656E" w:rsidRPr="00D07A30">
        <w:rPr>
          <w:sz w:val="24"/>
        </w:rPr>
        <w:t>.</w:t>
      </w:r>
      <w:r w:rsidR="00640573" w:rsidRPr="00D07A30">
        <w:rPr>
          <w:sz w:val="24"/>
        </w:rPr>
        <w:t xml:space="preserve"> </w:t>
      </w:r>
      <w:r w:rsidR="007A656E" w:rsidRPr="00D07A30">
        <w:rPr>
          <w:sz w:val="24"/>
        </w:rPr>
        <w:t>In addition to observations</w:t>
      </w:r>
      <w:r w:rsidR="009C3409" w:rsidRPr="00D07A30">
        <w:rPr>
          <w:sz w:val="24"/>
        </w:rPr>
        <w:t xml:space="preserve"> of a well grown juvenile on 24</w:t>
      </w:r>
      <w:r w:rsidR="009C3409" w:rsidRPr="00D07A30">
        <w:rPr>
          <w:sz w:val="24"/>
          <w:vertAlign w:val="superscript"/>
        </w:rPr>
        <w:t xml:space="preserve"> </w:t>
      </w:r>
      <w:r w:rsidR="009C3409" w:rsidRPr="00D07A30">
        <w:rPr>
          <w:sz w:val="24"/>
        </w:rPr>
        <w:t xml:space="preserve">June </w:t>
      </w:r>
      <w:r w:rsidR="007A656E" w:rsidRPr="00D07A30">
        <w:rPr>
          <w:sz w:val="24"/>
        </w:rPr>
        <w:t>at Bunhill Field</w:t>
      </w:r>
      <w:r w:rsidR="009C3409" w:rsidRPr="00D07A30">
        <w:rPr>
          <w:sz w:val="24"/>
        </w:rPr>
        <w:t>s</w:t>
      </w:r>
      <w:r w:rsidR="007A656E" w:rsidRPr="00D07A30">
        <w:rPr>
          <w:sz w:val="24"/>
        </w:rPr>
        <w:t xml:space="preserve"> </w:t>
      </w:r>
      <w:r w:rsidR="009C3409" w:rsidRPr="00D07A30">
        <w:rPr>
          <w:sz w:val="24"/>
        </w:rPr>
        <w:t xml:space="preserve">(CHF) </w:t>
      </w:r>
      <w:r w:rsidR="007A656E" w:rsidRPr="00D07A30">
        <w:rPr>
          <w:sz w:val="24"/>
        </w:rPr>
        <w:t xml:space="preserve">two nest boxes </w:t>
      </w:r>
      <w:r w:rsidR="009C3409" w:rsidRPr="00D07A30">
        <w:rPr>
          <w:sz w:val="24"/>
        </w:rPr>
        <w:t xml:space="preserve">there </w:t>
      </w:r>
      <w:r w:rsidR="007A656E" w:rsidRPr="00D07A30">
        <w:rPr>
          <w:sz w:val="24"/>
        </w:rPr>
        <w:t xml:space="preserve">were found to have been used (SH). </w:t>
      </w:r>
      <w:r w:rsidR="009C3409" w:rsidRPr="00D07A30">
        <w:rPr>
          <w:sz w:val="24"/>
        </w:rPr>
        <w:t>Individuals were regularly seen and heard around the T</w:t>
      </w:r>
      <w:r w:rsidR="00640573" w:rsidRPr="00D07A30">
        <w:rPr>
          <w:sz w:val="24"/>
        </w:rPr>
        <w:t>emple Gardens</w:t>
      </w:r>
      <w:r w:rsidR="009C3409" w:rsidRPr="00D07A30">
        <w:rPr>
          <w:sz w:val="24"/>
        </w:rPr>
        <w:t xml:space="preserve"> but no proof of nesting</w:t>
      </w:r>
      <w:r w:rsidR="00640573" w:rsidRPr="00D07A30">
        <w:rPr>
          <w:sz w:val="24"/>
        </w:rPr>
        <w:t xml:space="preserve">, St Paul’s Churchyard  </w:t>
      </w:r>
      <w:r w:rsidR="009C3409" w:rsidRPr="00D07A30">
        <w:rPr>
          <w:sz w:val="24"/>
        </w:rPr>
        <w:t>regular sightings (RH, CHF, K</w:t>
      </w:r>
      <w:r w:rsidR="00483919" w:rsidRPr="00D07A30">
        <w:rPr>
          <w:sz w:val="24"/>
        </w:rPr>
        <w:t>J</w:t>
      </w:r>
      <w:r w:rsidR="009C3409" w:rsidRPr="00D07A30">
        <w:rPr>
          <w:sz w:val="24"/>
        </w:rPr>
        <w:t>M) matched a nest box that had been used (SH)</w:t>
      </w:r>
      <w:r w:rsidR="00ED2BD0">
        <w:rPr>
          <w:sz w:val="24"/>
        </w:rPr>
        <w:t>.</w:t>
      </w:r>
      <w:r w:rsidR="009C3409" w:rsidRPr="00D07A30">
        <w:rPr>
          <w:sz w:val="24"/>
        </w:rPr>
        <w:t xml:space="preserve"> </w:t>
      </w:r>
      <w:r w:rsidR="00640573" w:rsidRPr="00D07A30">
        <w:rPr>
          <w:sz w:val="24"/>
        </w:rPr>
        <w:t xml:space="preserve"> </w:t>
      </w:r>
      <w:r w:rsidR="00ED2BD0">
        <w:rPr>
          <w:sz w:val="24"/>
        </w:rPr>
        <w:t>N</w:t>
      </w:r>
      <w:r w:rsidR="00640573" w:rsidRPr="00D07A30">
        <w:rPr>
          <w:sz w:val="24"/>
        </w:rPr>
        <w:t xml:space="preserve">est </w:t>
      </w:r>
      <w:r w:rsidR="00ED2BD0">
        <w:rPr>
          <w:sz w:val="24"/>
        </w:rPr>
        <w:t>boxes were</w:t>
      </w:r>
      <w:r w:rsidR="00640573" w:rsidRPr="00D07A30">
        <w:rPr>
          <w:sz w:val="24"/>
        </w:rPr>
        <w:t xml:space="preserve"> found to have been occupied in Barbican Wildlife </w:t>
      </w:r>
      <w:r w:rsidR="008C66EF">
        <w:rPr>
          <w:sz w:val="24"/>
        </w:rPr>
        <w:t>g</w:t>
      </w:r>
      <w:r w:rsidR="00640573" w:rsidRPr="00D07A30">
        <w:rPr>
          <w:sz w:val="24"/>
        </w:rPr>
        <w:t xml:space="preserve">arden (FoCG nest box cleaning report). In Barbican - Thomas More </w:t>
      </w:r>
      <w:r w:rsidR="008C66EF">
        <w:rPr>
          <w:sz w:val="24"/>
        </w:rPr>
        <w:t>g</w:t>
      </w:r>
      <w:r w:rsidR="00640573" w:rsidRPr="00D07A30">
        <w:rPr>
          <w:sz w:val="24"/>
        </w:rPr>
        <w:t>arden t</w:t>
      </w:r>
      <w:r w:rsidR="009C3409" w:rsidRPr="00D07A30">
        <w:rPr>
          <w:sz w:val="24"/>
        </w:rPr>
        <w:t>wo</w:t>
      </w:r>
      <w:r w:rsidR="00640573" w:rsidRPr="00D07A30">
        <w:rPr>
          <w:sz w:val="24"/>
        </w:rPr>
        <w:t xml:space="preserve"> nest boxes had been used </w:t>
      </w:r>
      <w:r w:rsidR="009C3409" w:rsidRPr="00D07A30">
        <w:rPr>
          <w:sz w:val="24"/>
        </w:rPr>
        <w:t xml:space="preserve">(SH) </w:t>
      </w:r>
      <w:r w:rsidR="00640573" w:rsidRPr="00D07A30">
        <w:rPr>
          <w:sz w:val="24"/>
        </w:rPr>
        <w:t xml:space="preserve">and </w:t>
      </w:r>
      <w:r w:rsidR="009C3409" w:rsidRPr="00D07A30">
        <w:rPr>
          <w:sz w:val="24"/>
        </w:rPr>
        <w:t>one well grown juvenile was observed in June (CHF)</w:t>
      </w:r>
      <w:r w:rsidR="00640573" w:rsidRPr="00D07A30">
        <w:rPr>
          <w:sz w:val="24"/>
        </w:rPr>
        <w:t xml:space="preserve">. </w:t>
      </w:r>
      <w:r w:rsidR="009C3409" w:rsidRPr="00D07A30">
        <w:rPr>
          <w:sz w:val="24"/>
        </w:rPr>
        <w:t xml:space="preserve">A nest box </w:t>
      </w:r>
      <w:r w:rsidR="00640573" w:rsidRPr="00D07A30">
        <w:rPr>
          <w:sz w:val="24"/>
        </w:rPr>
        <w:t xml:space="preserve">in Cleary Gardens </w:t>
      </w:r>
      <w:r w:rsidR="009C3409" w:rsidRPr="00D07A30">
        <w:rPr>
          <w:sz w:val="24"/>
        </w:rPr>
        <w:t xml:space="preserve">was being tended by two </w:t>
      </w:r>
      <w:r w:rsidR="00873A10" w:rsidRPr="00D07A30">
        <w:rPr>
          <w:sz w:val="24"/>
        </w:rPr>
        <w:t>adults</w:t>
      </w:r>
      <w:r w:rsidR="009C3409" w:rsidRPr="00D07A30">
        <w:rPr>
          <w:sz w:val="24"/>
        </w:rPr>
        <w:t xml:space="preserve"> on 19 May </w:t>
      </w:r>
      <w:r w:rsidR="002535A3" w:rsidRPr="00D07A30">
        <w:rPr>
          <w:sz w:val="24"/>
        </w:rPr>
        <w:t>(CHF) and confirmed by the nest box cleaning in September</w:t>
      </w:r>
      <w:r w:rsidR="00640573" w:rsidRPr="00D07A30">
        <w:rPr>
          <w:sz w:val="24"/>
        </w:rPr>
        <w:t xml:space="preserve"> (SH).  </w:t>
      </w:r>
      <w:r w:rsidR="002535A3" w:rsidRPr="00D07A30">
        <w:rPr>
          <w:sz w:val="24"/>
        </w:rPr>
        <w:t>A pair was seen at St Ann Blackfriars on 12 April, close to a nest box there (not FOCG) and perhaps related to a pair seen nearby</w:t>
      </w:r>
      <w:r w:rsidR="00640573" w:rsidRPr="00D07A30">
        <w:rPr>
          <w:sz w:val="24"/>
        </w:rPr>
        <w:t xml:space="preserve"> at Waithman Street/Apothecary Street </w:t>
      </w:r>
      <w:r w:rsidR="002535A3" w:rsidRPr="00D07A30">
        <w:rPr>
          <w:sz w:val="24"/>
        </w:rPr>
        <w:t>during 2017</w:t>
      </w:r>
      <w:r w:rsidR="00640573" w:rsidRPr="00D07A30">
        <w:rPr>
          <w:sz w:val="24"/>
        </w:rPr>
        <w:t>.</w:t>
      </w:r>
      <w:r w:rsidR="002535A3" w:rsidRPr="00D07A30">
        <w:rPr>
          <w:sz w:val="24"/>
        </w:rPr>
        <w:t xml:space="preserve">  The nest box cleaning survey also reported used nest boxes at Barbican - St Giles terrace/Barber Surgeons, Seething Lane, All Hallows and St Andrews Holborn (SH</w:t>
      </w:r>
      <w:r w:rsidR="00ED2BD0">
        <w:rPr>
          <w:sz w:val="24"/>
        </w:rPr>
        <w:t>.</w:t>
      </w:r>
      <w:r w:rsidR="002535A3" w:rsidRPr="00D07A30">
        <w:rPr>
          <w:sz w:val="24"/>
        </w:rPr>
        <w:t>)</w:t>
      </w:r>
    </w:p>
    <w:p w14:paraId="706C5BC4" w14:textId="77777777" w:rsidR="00792FBB" w:rsidRPr="00D07A30" w:rsidRDefault="00792FBB" w:rsidP="00792FBB">
      <w:pPr>
        <w:spacing w:after="0" w:line="20" w:lineRule="atLeast"/>
        <w:jc w:val="both"/>
        <w:rPr>
          <w:i/>
          <w:sz w:val="24"/>
        </w:rPr>
      </w:pPr>
      <w:r w:rsidRPr="00D07A30">
        <w:rPr>
          <w:b/>
          <w:sz w:val="24"/>
        </w:rPr>
        <w:t xml:space="preserve">Magpie </w:t>
      </w:r>
      <w:r w:rsidRPr="00D07A30">
        <w:rPr>
          <w:i/>
          <w:sz w:val="24"/>
        </w:rPr>
        <w:t>Pica pica</w:t>
      </w:r>
    </w:p>
    <w:p w14:paraId="08095DA0" w14:textId="77777777" w:rsidR="00792FBB" w:rsidRPr="00D07A30" w:rsidRDefault="0032425B" w:rsidP="00B547BA">
      <w:pPr>
        <w:spacing w:after="120" w:line="20" w:lineRule="atLeast"/>
        <w:jc w:val="both"/>
        <w:rPr>
          <w:sz w:val="24"/>
        </w:rPr>
      </w:pPr>
      <w:r w:rsidRPr="00D07A30">
        <w:rPr>
          <w:sz w:val="24"/>
        </w:rPr>
        <w:t>A recovery of</w:t>
      </w:r>
      <w:r w:rsidR="003E2EE4" w:rsidRPr="00D07A30">
        <w:rPr>
          <w:sz w:val="24"/>
        </w:rPr>
        <w:t xml:space="preserve"> number of sightings with </w:t>
      </w:r>
      <w:r w:rsidRPr="00D07A30">
        <w:rPr>
          <w:sz w:val="24"/>
        </w:rPr>
        <w:t>24</w:t>
      </w:r>
      <w:r w:rsidR="003E2EE4" w:rsidRPr="00D07A30">
        <w:rPr>
          <w:sz w:val="24"/>
        </w:rPr>
        <w:t xml:space="preserve"> compared to </w:t>
      </w:r>
      <w:r w:rsidRPr="00D07A30">
        <w:rPr>
          <w:sz w:val="24"/>
        </w:rPr>
        <w:t>16</w:t>
      </w:r>
      <w:r w:rsidR="00792FBB" w:rsidRPr="00D07A30">
        <w:rPr>
          <w:sz w:val="24"/>
        </w:rPr>
        <w:t xml:space="preserve"> </w:t>
      </w:r>
      <w:r w:rsidR="003E2EE4" w:rsidRPr="00D07A30">
        <w:rPr>
          <w:sz w:val="24"/>
        </w:rPr>
        <w:t>during 201</w:t>
      </w:r>
      <w:r w:rsidRPr="00D07A30">
        <w:rPr>
          <w:sz w:val="24"/>
        </w:rPr>
        <w:t>7</w:t>
      </w:r>
      <w:r w:rsidR="003E2EE4" w:rsidRPr="00D07A30">
        <w:rPr>
          <w:sz w:val="24"/>
        </w:rPr>
        <w:t xml:space="preserve">, </w:t>
      </w:r>
      <w:r w:rsidR="00792FBB" w:rsidRPr="00D07A30">
        <w:rPr>
          <w:sz w:val="24"/>
        </w:rPr>
        <w:t xml:space="preserve">coming from </w:t>
      </w:r>
      <w:r w:rsidR="003E2EE4" w:rsidRPr="00D07A30">
        <w:rPr>
          <w:sz w:val="24"/>
        </w:rPr>
        <w:t>1</w:t>
      </w:r>
      <w:r w:rsidRPr="00D07A30">
        <w:rPr>
          <w:sz w:val="24"/>
        </w:rPr>
        <w:t>1</w:t>
      </w:r>
      <w:r w:rsidR="003E2EE4" w:rsidRPr="00D07A30">
        <w:rPr>
          <w:sz w:val="24"/>
        </w:rPr>
        <w:t xml:space="preserve"> </w:t>
      </w:r>
      <w:r w:rsidR="00792FBB" w:rsidRPr="00D07A30">
        <w:rPr>
          <w:sz w:val="24"/>
        </w:rPr>
        <w:t>locations</w:t>
      </w:r>
      <w:r w:rsidRPr="00D07A30">
        <w:rPr>
          <w:sz w:val="24"/>
        </w:rPr>
        <w:t xml:space="preserve"> and </w:t>
      </w:r>
      <w:r w:rsidR="00ED2BD0">
        <w:rPr>
          <w:sz w:val="24"/>
        </w:rPr>
        <w:t>five</w:t>
      </w:r>
      <w:r w:rsidR="00ED2BD0" w:rsidRPr="00D07A30">
        <w:rPr>
          <w:sz w:val="24"/>
        </w:rPr>
        <w:t xml:space="preserve"> </w:t>
      </w:r>
      <w:r w:rsidRPr="00D07A30">
        <w:rPr>
          <w:sz w:val="24"/>
        </w:rPr>
        <w:t>active nests found (CHF).</w:t>
      </w:r>
      <w:r w:rsidR="003E2EE4" w:rsidRPr="00D07A30">
        <w:rPr>
          <w:sz w:val="24"/>
        </w:rPr>
        <w:t xml:space="preserve"> Juvenile birds were seen at two locations, at </w:t>
      </w:r>
      <w:r w:rsidR="00E96B27" w:rsidRPr="00D07A30">
        <w:rPr>
          <w:sz w:val="24"/>
        </w:rPr>
        <w:t xml:space="preserve">St Paul’s Churchyard </w:t>
      </w:r>
      <w:r w:rsidR="003E2EE4" w:rsidRPr="00D07A30">
        <w:rPr>
          <w:sz w:val="24"/>
        </w:rPr>
        <w:t xml:space="preserve">on </w:t>
      </w:r>
      <w:r w:rsidR="00E96B27" w:rsidRPr="00D07A30">
        <w:rPr>
          <w:sz w:val="24"/>
        </w:rPr>
        <w:t>1 May (RH)</w:t>
      </w:r>
      <w:r w:rsidR="009A6C2C" w:rsidRPr="00D07A30">
        <w:rPr>
          <w:sz w:val="24"/>
        </w:rPr>
        <w:t xml:space="preserve">, and another </w:t>
      </w:r>
      <w:r w:rsidR="00ED2BD0">
        <w:rPr>
          <w:sz w:val="24"/>
        </w:rPr>
        <w:t>Barbican W</w:t>
      </w:r>
      <w:r w:rsidR="00E96B27" w:rsidRPr="00D07A30">
        <w:rPr>
          <w:sz w:val="24"/>
        </w:rPr>
        <w:t>ildlife garden</w:t>
      </w:r>
      <w:r w:rsidR="009A6C2C" w:rsidRPr="00D07A30">
        <w:rPr>
          <w:sz w:val="24"/>
        </w:rPr>
        <w:t xml:space="preserve"> on </w:t>
      </w:r>
      <w:r w:rsidR="00E96B27" w:rsidRPr="00D07A30">
        <w:rPr>
          <w:sz w:val="24"/>
        </w:rPr>
        <w:t>24 July (CHF)</w:t>
      </w:r>
      <w:r w:rsidR="009A6C2C" w:rsidRPr="00D07A30">
        <w:rPr>
          <w:sz w:val="24"/>
        </w:rPr>
        <w:t xml:space="preserve">. </w:t>
      </w:r>
    </w:p>
    <w:p w14:paraId="6A597A7F" w14:textId="77777777" w:rsidR="00640573" w:rsidRPr="00D07A30" w:rsidRDefault="00640573" w:rsidP="00E96B27">
      <w:pPr>
        <w:spacing w:after="0" w:line="20" w:lineRule="atLeast"/>
        <w:jc w:val="both"/>
        <w:rPr>
          <w:i/>
          <w:sz w:val="24"/>
        </w:rPr>
      </w:pPr>
      <w:r w:rsidRPr="00D07A30">
        <w:rPr>
          <w:b/>
          <w:sz w:val="24"/>
        </w:rPr>
        <w:t>Jackdaw</w:t>
      </w:r>
      <w:r w:rsidR="00E96B27" w:rsidRPr="00D07A30">
        <w:rPr>
          <w:b/>
          <w:sz w:val="24"/>
        </w:rPr>
        <w:t xml:space="preserve"> </w:t>
      </w:r>
      <w:r w:rsidR="00E96B27" w:rsidRPr="00D07A30">
        <w:rPr>
          <w:i/>
          <w:sz w:val="24"/>
        </w:rPr>
        <w:t>Corvus monedula</w:t>
      </w:r>
    </w:p>
    <w:p w14:paraId="05BD3CE5" w14:textId="77777777" w:rsidR="00E96B27" w:rsidRPr="00D07A30" w:rsidRDefault="00E96B27" w:rsidP="00792FBB">
      <w:pPr>
        <w:spacing w:after="120" w:line="20" w:lineRule="atLeast"/>
        <w:jc w:val="both"/>
        <w:rPr>
          <w:sz w:val="24"/>
        </w:rPr>
      </w:pPr>
      <w:r w:rsidRPr="00D07A30">
        <w:rPr>
          <w:sz w:val="24"/>
        </w:rPr>
        <w:t xml:space="preserve">This species seems to be colonising, but it may just be one pair moving around the northern part of the City. </w:t>
      </w:r>
      <w:r w:rsidR="00ED2BD0">
        <w:rPr>
          <w:sz w:val="24"/>
        </w:rPr>
        <w:t>Two</w:t>
      </w:r>
      <w:r w:rsidR="00ED2BD0" w:rsidRPr="00D07A30">
        <w:rPr>
          <w:sz w:val="24"/>
        </w:rPr>
        <w:t xml:space="preserve"> </w:t>
      </w:r>
      <w:r w:rsidRPr="00D07A30">
        <w:rPr>
          <w:sz w:val="24"/>
        </w:rPr>
        <w:t xml:space="preserve">seen flying over Guildhall on 21 May (NS) and </w:t>
      </w:r>
      <w:r w:rsidR="00ED2BD0">
        <w:rPr>
          <w:sz w:val="24"/>
        </w:rPr>
        <w:t>two</w:t>
      </w:r>
      <w:r w:rsidR="00ED2BD0" w:rsidRPr="00D07A30">
        <w:rPr>
          <w:sz w:val="24"/>
        </w:rPr>
        <w:t xml:space="preserve"> </w:t>
      </w:r>
      <w:r w:rsidRPr="00D07A30">
        <w:rPr>
          <w:sz w:val="24"/>
        </w:rPr>
        <w:t xml:space="preserve">flying low over the Eversheds roof on 9 June (FN) and one seen briefly at Barbican, Beech gardens also on  </w:t>
      </w:r>
      <w:r w:rsidRPr="00ED2BD0">
        <w:rPr>
          <w:sz w:val="24"/>
        </w:rPr>
        <w:t>9</w:t>
      </w:r>
      <w:r w:rsidR="00ED2BD0" w:rsidRPr="00ED2BD0">
        <w:rPr>
          <w:sz w:val="24"/>
        </w:rPr>
        <w:t xml:space="preserve"> June</w:t>
      </w:r>
      <w:r w:rsidRPr="00D07A30">
        <w:rPr>
          <w:sz w:val="24"/>
        </w:rPr>
        <w:t xml:space="preserve"> (CHF)</w:t>
      </w:r>
      <w:r w:rsidR="00ED2BD0">
        <w:rPr>
          <w:sz w:val="24"/>
        </w:rPr>
        <w:t>,</w:t>
      </w:r>
      <w:r w:rsidRPr="00D07A30">
        <w:rPr>
          <w:sz w:val="24"/>
        </w:rPr>
        <w:t xml:space="preserve"> but this is close enough to be one of the same individuals exploring.</w:t>
      </w:r>
    </w:p>
    <w:p w14:paraId="47D5E01A" w14:textId="77777777" w:rsidR="00CF7950" w:rsidRPr="00D07A30" w:rsidRDefault="00CF7950" w:rsidP="00CF7950">
      <w:pPr>
        <w:spacing w:after="0" w:line="20" w:lineRule="atLeast"/>
        <w:jc w:val="both"/>
        <w:rPr>
          <w:i/>
          <w:sz w:val="24"/>
        </w:rPr>
      </w:pPr>
      <w:r w:rsidRPr="00D07A30">
        <w:rPr>
          <w:b/>
          <w:sz w:val="24"/>
        </w:rPr>
        <w:t xml:space="preserve">Carrion Crow </w:t>
      </w:r>
      <w:r w:rsidRPr="00D07A30">
        <w:rPr>
          <w:i/>
          <w:sz w:val="24"/>
        </w:rPr>
        <w:t>Corvus corone</w:t>
      </w:r>
    </w:p>
    <w:p w14:paraId="73032726" w14:textId="77777777" w:rsidR="00CF7950" w:rsidRPr="00D07A30" w:rsidRDefault="006B597A" w:rsidP="00112B87">
      <w:pPr>
        <w:spacing w:after="120" w:line="20" w:lineRule="atLeast"/>
        <w:jc w:val="both"/>
        <w:rPr>
          <w:sz w:val="24"/>
        </w:rPr>
      </w:pPr>
      <w:r w:rsidRPr="00D07A30">
        <w:rPr>
          <w:sz w:val="24"/>
        </w:rPr>
        <w:t>This species roams widely in the City and are frequently encountered and perhaps as a result of familiarity they can be overlooked. 33 sightings were reported from 22 locations</w:t>
      </w:r>
      <w:r w:rsidR="0032425B" w:rsidRPr="00D07A30">
        <w:rPr>
          <w:sz w:val="24"/>
        </w:rPr>
        <w:t xml:space="preserve"> and at least </w:t>
      </w:r>
      <w:r w:rsidR="00ED2BD0">
        <w:rPr>
          <w:sz w:val="24"/>
        </w:rPr>
        <w:t>seven</w:t>
      </w:r>
      <w:r w:rsidR="00ED2BD0" w:rsidRPr="00D07A30">
        <w:rPr>
          <w:sz w:val="24"/>
        </w:rPr>
        <w:t xml:space="preserve"> </w:t>
      </w:r>
      <w:r w:rsidR="0032425B" w:rsidRPr="00D07A30">
        <w:rPr>
          <w:sz w:val="24"/>
        </w:rPr>
        <w:t>active nests located and pairs seen at other locations</w:t>
      </w:r>
      <w:r w:rsidRPr="00D07A30">
        <w:rPr>
          <w:sz w:val="24"/>
        </w:rPr>
        <w:t xml:space="preserve">.  </w:t>
      </w:r>
      <w:r w:rsidR="0032425B" w:rsidRPr="00D07A30">
        <w:rPr>
          <w:sz w:val="24"/>
        </w:rPr>
        <w:t>T</w:t>
      </w:r>
      <w:r w:rsidR="00CF7950" w:rsidRPr="00D07A30">
        <w:rPr>
          <w:sz w:val="24"/>
        </w:rPr>
        <w:t>his species builds bulky nests in tall trees it has been fairly easy to identify occupied nests</w:t>
      </w:r>
      <w:r w:rsidR="0032425B" w:rsidRPr="00D07A30">
        <w:rPr>
          <w:sz w:val="24"/>
        </w:rPr>
        <w:t xml:space="preserve"> before the trees develop their leaves (CHF, RH)</w:t>
      </w:r>
      <w:r w:rsidR="00CF7950" w:rsidRPr="00D07A30">
        <w:rPr>
          <w:sz w:val="24"/>
        </w:rPr>
        <w:t xml:space="preserve">. </w:t>
      </w:r>
      <w:r w:rsidR="0032425B" w:rsidRPr="00D07A30">
        <w:rPr>
          <w:sz w:val="24"/>
        </w:rPr>
        <w:t xml:space="preserve"> </w:t>
      </w:r>
    </w:p>
    <w:p w14:paraId="5B01D79C" w14:textId="77777777" w:rsidR="00792FBB" w:rsidRPr="00D07A30" w:rsidRDefault="00792FBB" w:rsidP="00792FBB">
      <w:pPr>
        <w:spacing w:after="0" w:line="20" w:lineRule="atLeast"/>
        <w:jc w:val="both"/>
        <w:rPr>
          <w:i/>
          <w:sz w:val="24"/>
        </w:rPr>
      </w:pPr>
      <w:r w:rsidRPr="00D07A30">
        <w:rPr>
          <w:b/>
          <w:sz w:val="24"/>
        </w:rPr>
        <w:t xml:space="preserve">Starling </w:t>
      </w:r>
      <w:r w:rsidRPr="00D07A30">
        <w:rPr>
          <w:i/>
          <w:sz w:val="24"/>
        </w:rPr>
        <w:t>Sturnus vulgaris</w:t>
      </w:r>
    </w:p>
    <w:p w14:paraId="70B970C8" w14:textId="77777777" w:rsidR="004D1939" w:rsidRPr="00D07A30" w:rsidRDefault="001A3000" w:rsidP="00792FBB">
      <w:pPr>
        <w:spacing w:after="120" w:line="20" w:lineRule="atLeast"/>
        <w:jc w:val="both"/>
        <w:rPr>
          <w:sz w:val="24"/>
        </w:rPr>
      </w:pPr>
      <w:r w:rsidRPr="00D07A30">
        <w:rPr>
          <w:sz w:val="24"/>
        </w:rPr>
        <w:t>A marked decrease of sightings down to 17 but this is at least in part of fewer observer visits to key areas. R</w:t>
      </w:r>
      <w:r w:rsidR="00792FBB" w:rsidRPr="00D07A30">
        <w:rPr>
          <w:sz w:val="24"/>
        </w:rPr>
        <w:t xml:space="preserve">ecords were </w:t>
      </w:r>
      <w:r w:rsidR="00AC29FC" w:rsidRPr="00D07A30">
        <w:rPr>
          <w:sz w:val="24"/>
        </w:rPr>
        <w:t>logged</w:t>
      </w:r>
      <w:r w:rsidR="00792FBB" w:rsidRPr="00D07A30">
        <w:rPr>
          <w:sz w:val="24"/>
        </w:rPr>
        <w:t xml:space="preserve"> from </w:t>
      </w:r>
      <w:r w:rsidR="00ED2BD0">
        <w:rPr>
          <w:sz w:val="24"/>
        </w:rPr>
        <w:t>five</w:t>
      </w:r>
      <w:r w:rsidR="00ED2BD0" w:rsidRPr="00D07A30">
        <w:rPr>
          <w:sz w:val="24"/>
        </w:rPr>
        <w:t xml:space="preserve"> </w:t>
      </w:r>
      <w:r w:rsidR="00792FBB" w:rsidRPr="00D07A30">
        <w:rPr>
          <w:sz w:val="24"/>
        </w:rPr>
        <w:t xml:space="preserve">locations which seem to include both breeding areas as well as </w:t>
      </w:r>
      <w:r w:rsidR="00AC29FC" w:rsidRPr="00D07A30">
        <w:rPr>
          <w:sz w:val="24"/>
        </w:rPr>
        <w:t>pos</w:t>
      </w:r>
      <w:r w:rsidR="00ED2BD0">
        <w:rPr>
          <w:sz w:val="24"/>
        </w:rPr>
        <w:t>t-</w:t>
      </w:r>
      <w:r w:rsidR="00AC29FC" w:rsidRPr="00D07A30">
        <w:rPr>
          <w:sz w:val="24"/>
        </w:rPr>
        <w:t xml:space="preserve"> breeding </w:t>
      </w:r>
      <w:r w:rsidR="00792FBB" w:rsidRPr="00D07A30">
        <w:rPr>
          <w:sz w:val="24"/>
        </w:rPr>
        <w:t xml:space="preserve">gathering areas.  </w:t>
      </w:r>
      <w:r w:rsidR="00AC29FC" w:rsidRPr="00D07A30">
        <w:rPr>
          <w:sz w:val="24"/>
        </w:rPr>
        <w:t xml:space="preserve">Efforts to locate breeding colonies seem to be paying off with </w:t>
      </w:r>
      <w:r w:rsidRPr="00D07A30">
        <w:rPr>
          <w:sz w:val="24"/>
        </w:rPr>
        <w:t>nesting colonies along the Thames</w:t>
      </w:r>
      <w:r w:rsidR="00792FBB" w:rsidRPr="00D07A30">
        <w:rPr>
          <w:sz w:val="24"/>
        </w:rPr>
        <w:t xml:space="preserve"> </w:t>
      </w:r>
      <w:r w:rsidRPr="00D07A30">
        <w:rPr>
          <w:sz w:val="24"/>
        </w:rPr>
        <w:t>at</w:t>
      </w:r>
      <w:r w:rsidR="00792FBB" w:rsidRPr="00D07A30">
        <w:rPr>
          <w:sz w:val="24"/>
        </w:rPr>
        <w:t xml:space="preserve"> Blackfriars Bridge</w:t>
      </w:r>
      <w:r w:rsidRPr="00D07A30">
        <w:rPr>
          <w:sz w:val="24"/>
        </w:rPr>
        <w:t xml:space="preserve"> (RH) </w:t>
      </w:r>
      <w:r w:rsidR="00792FBB" w:rsidRPr="00D07A30">
        <w:rPr>
          <w:sz w:val="24"/>
        </w:rPr>
        <w:t xml:space="preserve"> </w:t>
      </w:r>
      <w:r w:rsidR="00AC29FC" w:rsidRPr="00D07A30">
        <w:rPr>
          <w:sz w:val="24"/>
        </w:rPr>
        <w:t xml:space="preserve">with activity observed between 1 </w:t>
      </w:r>
      <w:r w:rsidR="00273C75" w:rsidRPr="00D07A30">
        <w:rPr>
          <w:sz w:val="24"/>
        </w:rPr>
        <w:t>May and</w:t>
      </w:r>
      <w:r w:rsidR="00AC29FC" w:rsidRPr="00D07A30">
        <w:rPr>
          <w:sz w:val="24"/>
        </w:rPr>
        <w:t xml:space="preserve"> </w:t>
      </w:r>
      <w:r w:rsidRPr="00D07A30">
        <w:rPr>
          <w:sz w:val="24"/>
        </w:rPr>
        <w:t>19 May at least</w:t>
      </w:r>
      <w:r w:rsidR="00AC29FC" w:rsidRPr="00D07A30">
        <w:rPr>
          <w:sz w:val="24"/>
        </w:rPr>
        <w:t xml:space="preserve"> </w:t>
      </w:r>
      <w:r w:rsidR="00792FBB" w:rsidRPr="00D07A30">
        <w:rPr>
          <w:sz w:val="24"/>
        </w:rPr>
        <w:t>(RH</w:t>
      </w:r>
      <w:r w:rsidRPr="00D07A30">
        <w:rPr>
          <w:sz w:val="24"/>
        </w:rPr>
        <w:t>, CHF</w:t>
      </w:r>
      <w:r w:rsidR="00792FBB" w:rsidRPr="00D07A30">
        <w:rPr>
          <w:sz w:val="24"/>
        </w:rPr>
        <w:t>)</w:t>
      </w:r>
      <w:r w:rsidRPr="00D07A30">
        <w:rPr>
          <w:sz w:val="24"/>
        </w:rPr>
        <w:t>,</w:t>
      </w:r>
      <w:r w:rsidR="00C37A66" w:rsidRPr="00D07A30">
        <w:rPr>
          <w:sz w:val="24"/>
        </w:rPr>
        <w:t xml:space="preserve"> </w:t>
      </w:r>
      <w:r w:rsidR="00792FBB" w:rsidRPr="00D07A30">
        <w:rPr>
          <w:sz w:val="24"/>
        </w:rPr>
        <w:t>King William Street on the side masonry of Adelaide House (CHF).</w:t>
      </w:r>
      <w:r w:rsidR="00C37A66" w:rsidRPr="00D07A30">
        <w:rPr>
          <w:sz w:val="24"/>
        </w:rPr>
        <w:t xml:space="preserve"> Although odd birds were seen at St Paul’s during March and </w:t>
      </w:r>
      <w:r w:rsidR="006A6FA4" w:rsidRPr="00D07A30">
        <w:rPr>
          <w:sz w:val="24"/>
        </w:rPr>
        <w:t>April</w:t>
      </w:r>
      <w:r w:rsidR="006A6FA4">
        <w:rPr>
          <w:sz w:val="24"/>
        </w:rPr>
        <w:t>.</w:t>
      </w:r>
      <w:r w:rsidR="00C37A66" w:rsidRPr="00D07A30">
        <w:rPr>
          <w:sz w:val="24"/>
        </w:rPr>
        <w:t xml:space="preserve"> </w:t>
      </w:r>
      <w:r w:rsidR="00ED2BD0">
        <w:rPr>
          <w:sz w:val="24"/>
        </w:rPr>
        <w:t>t</w:t>
      </w:r>
      <w:r w:rsidR="00C37A66" w:rsidRPr="00D07A30">
        <w:rPr>
          <w:sz w:val="24"/>
        </w:rPr>
        <w:t>he beginning of the post</w:t>
      </w:r>
      <w:r w:rsidR="00746AD0" w:rsidRPr="00D07A30">
        <w:rPr>
          <w:sz w:val="24"/>
        </w:rPr>
        <w:t>-</w:t>
      </w:r>
      <w:r w:rsidR="00C37A66" w:rsidRPr="00D07A30">
        <w:rPr>
          <w:sz w:val="24"/>
        </w:rPr>
        <w:t xml:space="preserve">nesting gathering there </w:t>
      </w:r>
      <w:r w:rsidRPr="00D07A30">
        <w:rPr>
          <w:sz w:val="24"/>
        </w:rPr>
        <w:t>started</w:t>
      </w:r>
      <w:r w:rsidR="00ED2BD0">
        <w:rPr>
          <w:sz w:val="24"/>
        </w:rPr>
        <w:t xml:space="preserve"> at the end of May with</w:t>
      </w:r>
      <w:r w:rsidR="00F40725" w:rsidRPr="00D07A30">
        <w:rPr>
          <w:sz w:val="24"/>
        </w:rPr>
        <w:t xml:space="preserve"> four there on 24 </w:t>
      </w:r>
      <w:r w:rsidR="00F40725" w:rsidRPr="00D07A30">
        <w:rPr>
          <w:sz w:val="24"/>
        </w:rPr>
        <w:lastRenderedPageBreak/>
        <w:t>June (CHF)</w:t>
      </w:r>
      <w:r w:rsidR="00792FBB" w:rsidRPr="00D07A30">
        <w:rPr>
          <w:sz w:val="24"/>
        </w:rPr>
        <w:t xml:space="preserve"> </w:t>
      </w:r>
      <w:r w:rsidR="00F40725" w:rsidRPr="00D07A30">
        <w:rPr>
          <w:sz w:val="24"/>
        </w:rPr>
        <w:t>after which numbers built to a peak of 30-50 on 16 July rising to between 60-100 on 21 July (RH) with a fairly even mix of a</w:t>
      </w:r>
      <w:r w:rsidR="000E0BDF" w:rsidRPr="00D07A30">
        <w:rPr>
          <w:sz w:val="24"/>
        </w:rPr>
        <w:t>dults and</w:t>
      </w:r>
      <w:r w:rsidR="00D176EA">
        <w:rPr>
          <w:sz w:val="24"/>
        </w:rPr>
        <w:t xml:space="preserve"> juveniles</w:t>
      </w:r>
      <w:r w:rsidR="000E0BDF" w:rsidRPr="00D07A30">
        <w:rPr>
          <w:sz w:val="24"/>
        </w:rPr>
        <w:t xml:space="preserve">. </w:t>
      </w:r>
    </w:p>
    <w:p w14:paraId="1528A531" w14:textId="77777777" w:rsidR="004D1939" w:rsidRPr="00D07A30" w:rsidRDefault="004D1939" w:rsidP="004D1939">
      <w:pPr>
        <w:spacing w:after="0" w:line="20" w:lineRule="atLeast"/>
        <w:jc w:val="both"/>
        <w:rPr>
          <w:i/>
          <w:sz w:val="24"/>
        </w:rPr>
      </w:pPr>
      <w:r w:rsidRPr="00D07A30">
        <w:rPr>
          <w:b/>
          <w:sz w:val="24"/>
        </w:rPr>
        <w:t xml:space="preserve">House Sparrow </w:t>
      </w:r>
      <w:r w:rsidRPr="00D07A30">
        <w:rPr>
          <w:i/>
          <w:sz w:val="24"/>
        </w:rPr>
        <w:t>Passer domesticus</w:t>
      </w:r>
    </w:p>
    <w:p w14:paraId="5355F814" w14:textId="77777777" w:rsidR="00891507" w:rsidRPr="00D07A30" w:rsidRDefault="004D1939" w:rsidP="004D1939">
      <w:pPr>
        <w:spacing w:after="120" w:line="20" w:lineRule="atLeast"/>
        <w:jc w:val="both"/>
        <w:rPr>
          <w:sz w:val="24"/>
        </w:rPr>
      </w:pPr>
      <w:r w:rsidRPr="00D07A30">
        <w:rPr>
          <w:sz w:val="24"/>
        </w:rPr>
        <w:t xml:space="preserve">The colony adjacent to the Barbican, Breton House at the southern end of Golden Lane </w:t>
      </w:r>
      <w:r w:rsidR="00673643" w:rsidRPr="00D07A30">
        <w:rPr>
          <w:sz w:val="24"/>
        </w:rPr>
        <w:t>seems to be doing very well</w:t>
      </w:r>
      <w:r w:rsidRPr="00D07A30">
        <w:rPr>
          <w:sz w:val="24"/>
        </w:rPr>
        <w:t xml:space="preserve">. They are regularly present in Fortune park and still come to feed at the wildlife garden at Breton House which is within the City.  </w:t>
      </w:r>
      <w:r w:rsidR="00873A10" w:rsidRPr="00D07A30">
        <w:rPr>
          <w:sz w:val="24"/>
        </w:rPr>
        <w:t>However,</w:t>
      </w:r>
      <w:r w:rsidR="00673643" w:rsidRPr="00D07A30">
        <w:rPr>
          <w:sz w:val="24"/>
        </w:rPr>
        <w:t xml:space="preserve"> a sighting of </w:t>
      </w:r>
      <w:r w:rsidR="00D176EA">
        <w:rPr>
          <w:sz w:val="24"/>
        </w:rPr>
        <w:t xml:space="preserve">two </w:t>
      </w:r>
      <w:r w:rsidR="00673643" w:rsidRPr="00D07A30">
        <w:rPr>
          <w:sz w:val="24"/>
        </w:rPr>
        <w:t xml:space="preserve">individuals at the </w:t>
      </w:r>
      <w:r w:rsidR="00D176EA">
        <w:rPr>
          <w:sz w:val="24"/>
        </w:rPr>
        <w:t>Barbican</w:t>
      </w:r>
      <w:r w:rsidR="00673643" w:rsidRPr="00D07A30">
        <w:rPr>
          <w:sz w:val="24"/>
        </w:rPr>
        <w:t xml:space="preserve"> </w:t>
      </w:r>
      <w:r w:rsidR="004B50C9" w:rsidRPr="00D07A30">
        <w:rPr>
          <w:sz w:val="24"/>
        </w:rPr>
        <w:t>W</w:t>
      </w:r>
      <w:r w:rsidR="00673643" w:rsidRPr="00D07A30">
        <w:rPr>
          <w:sz w:val="24"/>
        </w:rPr>
        <w:t xml:space="preserve">ildlife </w:t>
      </w:r>
      <w:r w:rsidR="00D176EA">
        <w:rPr>
          <w:sz w:val="24"/>
        </w:rPr>
        <w:t>garden</w:t>
      </w:r>
      <w:r w:rsidR="00673643" w:rsidRPr="00D07A30">
        <w:rPr>
          <w:sz w:val="24"/>
        </w:rPr>
        <w:t xml:space="preserve"> on 28 February (AP) seems to have developed into a regular feeding location for the sparrows. A count of 12 in Fortune Park on 1 May did not seem excessive and there were approximately equal numbers of males and females (CHF).</w:t>
      </w:r>
      <w:r w:rsidR="00891507" w:rsidRPr="00D07A30">
        <w:rPr>
          <w:sz w:val="24"/>
        </w:rPr>
        <w:t xml:space="preserve"> By 14 May they had become regular at </w:t>
      </w:r>
      <w:r w:rsidR="00094F1D">
        <w:rPr>
          <w:sz w:val="24"/>
        </w:rPr>
        <w:t>Barbican Wildlife garden</w:t>
      </w:r>
      <w:r w:rsidR="00891507" w:rsidRPr="00D07A30">
        <w:rPr>
          <w:sz w:val="24"/>
        </w:rPr>
        <w:t xml:space="preserve"> with a comment that they were now regularly feeding in the </w:t>
      </w:r>
      <w:r w:rsidR="00094F1D">
        <w:rPr>
          <w:sz w:val="24"/>
        </w:rPr>
        <w:t>m</w:t>
      </w:r>
      <w:r w:rsidR="00891507" w:rsidRPr="00D07A30">
        <w:rPr>
          <w:sz w:val="24"/>
        </w:rPr>
        <w:t>eadow (AP). A count of 10+ there on 24 June and also present on that date at the more usual locations at Breton house and Bowater House.</w:t>
      </w:r>
    </w:p>
    <w:p w14:paraId="241B08B6" w14:textId="77777777" w:rsidR="00E27D45" w:rsidRDefault="00E27D45" w:rsidP="00E27D45">
      <w:pPr>
        <w:spacing w:after="0" w:line="20" w:lineRule="atLeast"/>
        <w:jc w:val="both"/>
        <w:rPr>
          <w:color w:val="FF0000"/>
          <w:sz w:val="24"/>
        </w:rPr>
      </w:pPr>
      <w:r>
        <w:rPr>
          <w:noProof/>
          <w:color w:val="FF0000"/>
          <w:sz w:val="24"/>
          <w:lang w:eastAsia="en-GB"/>
        </w:rPr>
        <w:drawing>
          <wp:inline distT="0" distB="0" distL="0" distR="0" wp14:anchorId="339DAC10" wp14:editId="42DEC2D8">
            <wp:extent cx="5904230" cy="4429903"/>
            <wp:effectExtent l="0" t="0" r="1270" b="8890"/>
            <wp:docPr id="2" name="Picture 2" descr="C:\Users\Charles\Documents\Fentiman Consulting\Biodiversity monitoring\City 2018\Allison Parks Sparrow Fann Stre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s\Documents\Fentiman Consulting\Biodiversity monitoring\City 2018\Allison Parks Sparrow Fann Street.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4230" cy="4429903"/>
                    </a:xfrm>
                    <a:prstGeom prst="rect">
                      <a:avLst/>
                    </a:prstGeom>
                    <a:noFill/>
                    <a:ln>
                      <a:noFill/>
                    </a:ln>
                  </pic:spPr>
                </pic:pic>
              </a:graphicData>
            </a:graphic>
          </wp:inline>
        </w:drawing>
      </w:r>
    </w:p>
    <w:p w14:paraId="3C29E1BE" w14:textId="77777777" w:rsidR="00E27D45" w:rsidRPr="00D07A30" w:rsidRDefault="00E27D45" w:rsidP="004D1939">
      <w:pPr>
        <w:spacing w:after="120" w:line="20" w:lineRule="atLeast"/>
        <w:jc w:val="both"/>
        <w:rPr>
          <w:i/>
          <w:sz w:val="20"/>
          <w:szCs w:val="20"/>
        </w:rPr>
      </w:pPr>
      <w:r w:rsidRPr="00D07A30">
        <w:rPr>
          <w:i/>
          <w:sz w:val="20"/>
          <w:szCs w:val="20"/>
        </w:rPr>
        <w:t>Female House Sparrow feeding in the Fann Street Wildlife Park (Photo by Allison Park</w:t>
      </w:r>
      <w:r w:rsidR="00D176EA">
        <w:rPr>
          <w:i/>
          <w:sz w:val="20"/>
          <w:szCs w:val="20"/>
        </w:rPr>
        <w:t>es</w:t>
      </w:r>
      <w:r w:rsidRPr="00D07A30">
        <w:rPr>
          <w:i/>
          <w:sz w:val="20"/>
          <w:szCs w:val="20"/>
        </w:rPr>
        <w:t>)</w:t>
      </w:r>
    </w:p>
    <w:p w14:paraId="2DC615A2" w14:textId="77777777" w:rsidR="00891507" w:rsidRPr="00D07A30" w:rsidRDefault="00891507" w:rsidP="004D1939">
      <w:pPr>
        <w:spacing w:after="120" w:line="20" w:lineRule="atLeast"/>
        <w:jc w:val="both"/>
        <w:rPr>
          <w:sz w:val="24"/>
        </w:rPr>
      </w:pPr>
      <w:r w:rsidRPr="00D07A30">
        <w:rPr>
          <w:sz w:val="24"/>
        </w:rPr>
        <w:t xml:space="preserve">The further spread (at least for feeding purposes) was heralded by one watched taking seeds from euphorbias in </w:t>
      </w:r>
      <w:r w:rsidR="00D176EA">
        <w:rPr>
          <w:sz w:val="24"/>
        </w:rPr>
        <w:t>Beech</w:t>
      </w:r>
      <w:r w:rsidRPr="00D07A30">
        <w:rPr>
          <w:sz w:val="24"/>
        </w:rPr>
        <w:t xml:space="preserve"> </w:t>
      </w:r>
      <w:r w:rsidR="00D176EA">
        <w:rPr>
          <w:sz w:val="24"/>
        </w:rPr>
        <w:t>G</w:t>
      </w:r>
      <w:r w:rsidRPr="00D07A30">
        <w:rPr>
          <w:sz w:val="24"/>
        </w:rPr>
        <w:t>arden</w:t>
      </w:r>
      <w:r w:rsidR="00D176EA">
        <w:rPr>
          <w:sz w:val="24"/>
        </w:rPr>
        <w:t>s</w:t>
      </w:r>
      <w:r w:rsidRPr="00D07A30">
        <w:rPr>
          <w:sz w:val="24"/>
        </w:rPr>
        <w:t xml:space="preserve"> on 15 June (SH)</w:t>
      </w:r>
      <w:r w:rsidR="004B50C9" w:rsidRPr="00D07A30">
        <w:rPr>
          <w:sz w:val="24"/>
        </w:rPr>
        <w:t xml:space="preserve">, and other residents reported seeing sparrows “all over Beech </w:t>
      </w:r>
      <w:r w:rsidR="00D176EA">
        <w:rPr>
          <w:sz w:val="24"/>
        </w:rPr>
        <w:t>G</w:t>
      </w:r>
      <w:r w:rsidR="004B50C9" w:rsidRPr="00D07A30">
        <w:rPr>
          <w:sz w:val="24"/>
        </w:rPr>
        <w:t>ardens” (</w:t>
      </w:r>
      <w:r w:rsidR="004B50C9" w:rsidRPr="00D07A30">
        <w:rPr>
          <w:i/>
          <w:sz w:val="24"/>
        </w:rPr>
        <w:t xml:space="preserve">Per </w:t>
      </w:r>
      <w:r w:rsidR="004B50C9" w:rsidRPr="00D07A30">
        <w:rPr>
          <w:sz w:val="24"/>
        </w:rPr>
        <w:t xml:space="preserve">SH). This was confirmed on 24 June when 15+ immatures </w:t>
      </w:r>
      <w:r w:rsidR="00D176EA">
        <w:rPr>
          <w:sz w:val="24"/>
        </w:rPr>
        <w:t xml:space="preserve">were observed </w:t>
      </w:r>
      <w:r w:rsidR="004B50C9" w:rsidRPr="00D07A30">
        <w:rPr>
          <w:sz w:val="24"/>
        </w:rPr>
        <w:t xml:space="preserve">feeding in Beech Gardens and a further group of 10+ in </w:t>
      </w:r>
      <w:r w:rsidR="00D176EA">
        <w:rPr>
          <w:sz w:val="24"/>
        </w:rPr>
        <w:t>the Barbican</w:t>
      </w:r>
      <w:r w:rsidR="004B50C9" w:rsidRPr="00D07A30">
        <w:rPr>
          <w:sz w:val="24"/>
        </w:rPr>
        <w:t xml:space="preserve"> Wildlife </w:t>
      </w:r>
      <w:r w:rsidR="00D176EA">
        <w:rPr>
          <w:sz w:val="24"/>
        </w:rPr>
        <w:t>garden</w:t>
      </w:r>
      <w:r w:rsidR="004B50C9" w:rsidRPr="00D07A30">
        <w:rPr>
          <w:sz w:val="24"/>
        </w:rPr>
        <w:t xml:space="preserve"> consisting of mainly immatures but some adults also (CHF).  This is an </w:t>
      </w:r>
      <w:r w:rsidR="00873A10" w:rsidRPr="00D07A30">
        <w:rPr>
          <w:sz w:val="24"/>
        </w:rPr>
        <w:t>exciting</w:t>
      </w:r>
      <w:r w:rsidR="004B50C9" w:rsidRPr="00D07A30">
        <w:rPr>
          <w:sz w:val="24"/>
        </w:rPr>
        <w:t xml:space="preserve"> development as perhaps it indicates a spread back into the City.  </w:t>
      </w:r>
      <w:r w:rsidRPr="00D07A30">
        <w:rPr>
          <w:sz w:val="24"/>
        </w:rPr>
        <w:tab/>
      </w:r>
      <w:r w:rsidRPr="00D07A30">
        <w:rPr>
          <w:sz w:val="24"/>
        </w:rPr>
        <w:tab/>
      </w:r>
      <w:r w:rsidRPr="00D07A30">
        <w:rPr>
          <w:sz w:val="24"/>
        </w:rPr>
        <w:tab/>
      </w:r>
      <w:r w:rsidRPr="00D07A30">
        <w:rPr>
          <w:sz w:val="24"/>
        </w:rPr>
        <w:tab/>
      </w:r>
    </w:p>
    <w:p w14:paraId="2338B900" w14:textId="77777777" w:rsidR="004D1939" w:rsidRPr="00D07A30" w:rsidRDefault="004D1939" w:rsidP="004D1939">
      <w:pPr>
        <w:spacing w:after="120" w:line="20" w:lineRule="atLeast"/>
        <w:jc w:val="both"/>
        <w:rPr>
          <w:sz w:val="24"/>
        </w:rPr>
      </w:pPr>
      <w:r w:rsidRPr="00D07A30">
        <w:rPr>
          <w:sz w:val="24"/>
        </w:rPr>
        <w:t xml:space="preserve">The Tower of London colony continued </w:t>
      </w:r>
      <w:r w:rsidR="004B50C9" w:rsidRPr="00D07A30">
        <w:rPr>
          <w:sz w:val="24"/>
        </w:rPr>
        <w:t xml:space="preserve">but only two reports, with </w:t>
      </w:r>
      <w:r w:rsidR="00D176EA">
        <w:rPr>
          <w:sz w:val="24"/>
        </w:rPr>
        <w:t>four</w:t>
      </w:r>
      <w:r w:rsidR="00D176EA" w:rsidRPr="00D07A30">
        <w:rPr>
          <w:sz w:val="24"/>
        </w:rPr>
        <w:t xml:space="preserve"> </w:t>
      </w:r>
      <w:r w:rsidR="004B50C9" w:rsidRPr="00D07A30">
        <w:rPr>
          <w:sz w:val="24"/>
        </w:rPr>
        <w:t xml:space="preserve">chirruping from the </w:t>
      </w:r>
      <w:r w:rsidR="000165C3" w:rsidRPr="00D07A30">
        <w:rPr>
          <w:sz w:val="24"/>
        </w:rPr>
        <w:t>roof space</w:t>
      </w:r>
      <w:r w:rsidR="004B50C9" w:rsidRPr="00D07A30">
        <w:rPr>
          <w:sz w:val="24"/>
        </w:rPr>
        <w:t xml:space="preserve"> of the Gift Shop on the 12 February and </w:t>
      </w:r>
      <w:r w:rsidR="00D176EA">
        <w:rPr>
          <w:sz w:val="24"/>
        </w:rPr>
        <w:t>two</w:t>
      </w:r>
      <w:r w:rsidR="00D176EA" w:rsidRPr="00D07A30">
        <w:rPr>
          <w:sz w:val="24"/>
        </w:rPr>
        <w:t xml:space="preserve"> </w:t>
      </w:r>
      <w:r w:rsidR="004B50C9" w:rsidRPr="00D07A30">
        <w:rPr>
          <w:sz w:val="24"/>
        </w:rPr>
        <w:t>th</w:t>
      </w:r>
      <w:r w:rsidR="00291340" w:rsidRPr="00D07A30">
        <w:rPr>
          <w:sz w:val="24"/>
        </w:rPr>
        <w:t xml:space="preserve">ere on 12 April.  </w:t>
      </w:r>
    </w:p>
    <w:p w14:paraId="521E03F9" w14:textId="77777777" w:rsidR="00640573" w:rsidRPr="00D07A30" w:rsidRDefault="00640573" w:rsidP="00640573">
      <w:pPr>
        <w:spacing w:after="0" w:line="20" w:lineRule="atLeast"/>
        <w:jc w:val="both"/>
        <w:rPr>
          <w:i/>
          <w:sz w:val="24"/>
        </w:rPr>
      </w:pPr>
      <w:r w:rsidRPr="00D07A30">
        <w:rPr>
          <w:b/>
          <w:sz w:val="24"/>
        </w:rPr>
        <w:t xml:space="preserve">Greenfinch </w:t>
      </w:r>
      <w:r w:rsidRPr="00D07A30">
        <w:rPr>
          <w:i/>
          <w:sz w:val="24"/>
        </w:rPr>
        <w:t>Chloris chloris</w:t>
      </w:r>
    </w:p>
    <w:p w14:paraId="648B5287" w14:textId="77777777" w:rsidR="00640573" w:rsidRPr="00D07A30" w:rsidRDefault="007762C2" w:rsidP="00640573">
      <w:pPr>
        <w:spacing w:after="120" w:line="20" w:lineRule="atLeast"/>
        <w:jc w:val="both"/>
        <w:rPr>
          <w:sz w:val="24"/>
        </w:rPr>
      </w:pPr>
      <w:r w:rsidRPr="00D07A30">
        <w:rPr>
          <w:sz w:val="24"/>
        </w:rPr>
        <w:lastRenderedPageBreak/>
        <w:t>The</w:t>
      </w:r>
      <w:r w:rsidR="00640573" w:rsidRPr="00D07A30">
        <w:rPr>
          <w:sz w:val="24"/>
        </w:rPr>
        <w:t xml:space="preserve"> return of this species to the City </w:t>
      </w:r>
      <w:r w:rsidRPr="00D07A30">
        <w:rPr>
          <w:sz w:val="24"/>
        </w:rPr>
        <w:t xml:space="preserve">was consolidated </w:t>
      </w:r>
      <w:r w:rsidR="00640573" w:rsidRPr="00D07A30">
        <w:rPr>
          <w:sz w:val="24"/>
        </w:rPr>
        <w:t>with 1</w:t>
      </w:r>
      <w:r w:rsidRPr="00D07A30">
        <w:rPr>
          <w:sz w:val="24"/>
        </w:rPr>
        <w:t>1</w:t>
      </w:r>
      <w:r w:rsidR="00640573" w:rsidRPr="00D07A30">
        <w:rPr>
          <w:sz w:val="24"/>
        </w:rPr>
        <w:t xml:space="preserve"> reports, coming from </w:t>
      </w:r>
      <w:r w:rsidR="00D176EA">
        <w:rPr>
          <w:sz w:val="24"/>
        </w:rPr>
        <w:t>six</w:t>
      </w:r>
      <w:r w:rsidR="00D176EA" w:rsidRPr="00D07A30">
        <w:rPr>
          <w:sz w:val="24"/>
        </w:rPr>
        <w:t xml:space="preserve"> </w:t>
      </w:r>
      <w:r w:rsidR="00640573" w:rsidRPr="00D07A30">
        <w:rPr>
          <w:sz w:val="24"/>
        </w:rPr>
        <w:t>locations with a juvenile</w:t>
      </w:r>
      <w:r w:rsidRPr="00D07A30">
        <w:rPr>
          <w:sz w:val="24"/>
        </w:rPr>
        <w:t xml:space="preserve"> on the ground</w:t>
      </w:r>
      <w:r w:rsidR="00640573" w:rsidRPr="00D07A30">
        <w:rPr>
          <w:sz w:val="24"/>
        </w:rPr>
        <w:t xml:space="preserve"> </w:t>
      </w:r>
      <w:r w:rsidRPr="00D07A30">
        <w:rPr>
          <w:sz w:val="24"/>
        </w:rPr>
        <w:t xml:space="preserve">with </w:t>
      </w:r>
      <w:r w:rsidR="00D176EA">
        <w:rPr>
          <w:sz w:val="24"/>
        </w:rPr>
        <w:t>two</w:t>
      </w:r>
      <w:r w:rsidR="00D176EA" w:rsidRPr="00D07A30">
        <w:rPr>
          <w:sz w:val="24"/>
        </w:rPr>
        <w:t xml:space="preserve"> </w:t>
      </w:r>
      <w:r w:rsidRPr="00D07A30">
        <w:rPr>
          <w:sz w:val="24"/>
        </w:rPr>
        <w:t xml:space="preserve">adults at St Paul’s Churchyard on 13 May (KM) and a nesting pair in the </w:t>
      </w:r>
      <w:r w:rsidR="000165C3" w:rsidRPr="00D07A30">
        <w:rPr>
          <w:sz w:val="24"/>
        </w:rPr>
        <w:t>vicinity</w:t>
      </w:r>
      <w:r w:rsidRPr="00D07A30">
        <w:rPr>
          <w:sz w:val="24"/>
        </w:rPr>
        <w:t xml:space="preserve"> of St Mary Aldermanbury on 24 June (NS), may relate to an earlier sighting at Guildhall on 17 May (PB).</w:t>
      </w:r>
    </w:p>
    <w:p w14:paraId="4FE9F489" w14:textId="77777777" w:rsidR="00CF7950" w:rsidRPr="00D07A30" w:rsidRDefault="00CF7950" w:rsidP="00CF7950">
      <w:pPr>
        <w:spacing w:after="0" w:line="20" w:lineRule="atLeast"/>
        <w:jc w:val="both"/>
        <w:rPr>
          <w:i/>
          <w:sz w:val="24"/>
        </w:rPr>
      </w:pPr>
      <w:r w:rsidRPr="00D07A30">
        <w:rPr>
          <w:b/>
          <w:sz w:val="24"/>
        </w:rPr>
        <w:t xml:space="preserve">Goldfinch </w:t>
      </w:r>
      <w:r w:rsidRPr="00D07A30">
        <w:rPr>
          <w:i/>
          <w:sz w:val="24"/>
        </w:rPr>
        <w:t>Carduelis carduelis</w:t>
      </w:r>
    </w:p>
    <w:p w14:paraId="5D571066" w14:textId="77777777" w:rsidR="00CF7950" w:rsidRPr="00D07A30" w:rsidRDefault="008D1190" w:rsidP="00CF7950">
      <w:pPr>
        <w:spacing w:after="120" w:line="20" w:lineRule="atLeast"/>
        <w:jc w:val="both"/>
        <w:rPr>
          <w:i/>
          <w:sz w:val="20"/>
          <w:szCs w:val="20"/>
        </w:rPr>
      </w:pPr>
      <w:r w:rsidRPr="00D07A30">
        <w:rPr>
          <w:sz w:val="24"/>
        </w:rPr>
        <w:t>With</w:t>
      </w:r>
      <w:r w:rsidR="00E9137F" w:rsidRPr="00D07A30">
        <w:rPr>
          <w:sz w:val="24"/>
        </w:rPr>
        <w:t xml:space="preserve"> </w:t>
      </w:r>
      <w:r w:rsidR="00912799" w:rsidRPr="00D07A30">
        <w:rPr>
          <w:sz w:val="24"/>
        </w:rPr>
        <w:t>53</w:t>
      </w:r>
      <w:r w:rsidR="00CF7950" w:rsidRPr="00D07A30">
        <w:rPr>
          <w:sz w:val="24"/>
        </w:rPr>
        <w:t xml:space="preserve"> records</w:t>
      </w:r>
      <w:r w:rsidR="00E9137F" w:rsidRPr="00D07A30">
        <w:rPr>
          <w:sz w:val="24"/>
        </w:rPr>
        <w:t xml:space="preserve"> from 3</w:t>
      </w:r>
      <w:r w:rsidRPr="00D07A30">
        <w:rPr>
          <w:sz w:val="24"/>
        </w:rPr>
        <w:t>1</w:t>
      </w:r>
      <w:r w:rsidR="00E9137F" w:rsidRPr="00D07A30">
        <w:rPr>
          <w:sz w:val="24"/>
        </w:rPr>
        <w:t xml:space="preserve"> locations</w:t>
      </w:r>
      <w:r w:rsidRPr="00D07A30">
        <w:rPr>
          <w:sz w:val="24"/>
        </w:rPr>
        <w:t xml:space="preserve"> and making allowance for less observer coverage the sightings suggest that the population is being maintained. </w:t>
      </w:r>
      <w:r w:rsidR="00E9137F" w:rsidRPr="00D07A30">
        <w:rPr>
          <w:sz w:val="24"/>
        </w:rPr>
        <w:t xml:space="preserve">Definite breeding records included a </w:t>
      </w:r>
      <w:r w:rsidR="000A0630" w:rsidRPr="00D07A30">
        <w:rPr>
          <w:sz w:val="24"/>
        </w:rPr>
        <w:t xml:space="preserve">fallen used </w:t>
      </w:r>
      <w:r w:rsidR="00E9137F" w:rsidRPr="00D07A30">
        <w:rPr>
          <w:sz w:val="24"/>
        </w:rPr>
        <w:t xml:space="preserve">nest found </w:t>
      </w:r>
      <w:r w:rsidR="000A0630" w:rsidRPr="00D07A30">
        <w:rPr>
          <w:sz w:val="24"/>
        </w:rPr>
        <w:t xml:space="preserve">St Pauls/Haz crossing N side on 24 June under a small ornamental tree (CHF). A pair at a 2017 nest site but nest could not be found at </w:t>
      </w:r>
      <w:r w:rsidR="00E9137F" w:rsidRPr="00D07A30">
        <w:rPr>
          <w:sz w:val="24"/>
        </w:rPr>
        <w:t>St Botolph</w:t>
      </w:r>
      <w:r w:rsidR="00D176EA">
        <w:rPr>
          <w:sz w:val="24"/>
        </w:rPr>
        <w:t xml:space="preserve"> </w:t>
      </w:r>
      <w:r w:rsidR="00E9137F" w:rsidRPr="00D07A30">
        <w:rPr>
          <w:sz w:val="24"/>
        </w:rPr>
        <w:t>without</w:t>
      </w:r>
      <w:r w:rsidR="00D176EA">
        <w:rPr>
          <w:sz w:val="24"/>
        </w:rPr>
        <w:t xml:space="preserve"> </w:t>
      </w:r>
      <w:r w:rsidR="00E9137F" w:rsidRPr="00D07A30">
        <w:rPr>
          <w:sz w:val="24"/>
        </w:rPr>
        <w:t>Bishopsgate on 2</w:t>
      </w:r>
      <w:r w:rsidR="000A0630" w:rsidRPr="00D07A30">
        <w:rPr>
          <w:sz w:val="24"/>
        </w:rPr>
        <w:t>2</w:t>
      </w:r>
      <w:r w:rsidR="00E9137F" w:rsidRPr="00D07A30">
        <w:rPr>
          <w:sz w:val="24"/>
        </w:rPr>
        <w:t xml:space="preserve"> April (KM)</w:t>
      </w:r>
      <w:r w:rsidR="000A0630" w:rsidRPr="00D07A30">
        <w:rPr>
          <w:sz w:val="24"/>
        </w:rPr>
        <w:t xml:space="preserve">. Adult with at least one </w:t>
      </w:r>
      <w:r w:rsidR="00094F1D">
        <w:rPr>
          <w:sz w:val="24"/>
        </w:rPr>
        <w:t>j</w:t>
      </w:r>
      <w:r w:rsidR="000A0630" w:rsidRPr="00D07A30">
        <w:rPr>
          <w:sz w:val="24"/>
        </w:rPr>
        <w:t>uvenile at Broadgate on 8 July (FN)</w:t>
      </w:r>
      <w:r w:rsidR="00C026D8" w:rsidRPr="00D07A30">
        <w:rPr>
          <w:sz w:val="24"/>
        </w:rPr>
        <w:t>.</w:t>
      </w:r>
      <w:r w:rsidR="000A0630" w:rsidRPr="00D07A30">
        <w:rPr>
          <w:sz w:val="24"/>
        </w:rPr>
        <w:t xml:space="preserve"> </w:t>
      </w:r>
      <w:r w:rsidR="009F4A83" w:rsidRPr="00D07A30">
        <w:rPr>
          <w:sz w:val="24"/>
        </w:rPr>
        <w:t xml:space="preserve">Despite their colourfulness they can be very hard to see and most sightings result from the call or song being heard first. </w:t>
      </w:r>
    </w:p>
    <w:p w14:paraId="701CF0B8" w14:textId="77777777" w:rsidR="00504872" w:rsidRPr="004B734E" w:rsidRDefault="00504872" w:rsidP="00112B87">
      <w:pPr>
        <w:spacing w:after="120" w:line="20" w:lineRule="atLeast"/>
        <w:jc w:val="both"/>
        <w:rPr>
          <w:sz w:val="24"/>
        </w:rPr>
      </w:pPr>
      <w:bookmarkStart w:id="0" w:name="_GoBack"/>
      <w:bookmarkEnd w:id="0"/>
    </w:p>
    <w:sectPr w:rsidR="00504872" w:rsidRPr="004B734E" w:rsidSect="006F5D83">
      <w:headerReference w:type="default" r:id="rId17"/>
      <w:footerReference w:type="default" r:id="rId18"/>
      <w:pgSz w:w="11906" w:h="16838"/>
      <w:pgMar w:top="1304" w:right="1304" w:bottom="1304" w:left="13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CD34E" w14:textId="77777777" w:rsidR="007C4D1F" w:rsidRDefault="007C4D1F" w:rsidP="006C0DCF">
      <w:pPr>
        <w:spacing w:after="0" w:line="240" w:lineRule="auto"/>
      </w:pPr>
      <w:r>
        <w:separator/>
      </w:r>
    </w:p>
  </w:endnote>
  <w:endnote w:type="continuationSeparator" w:id="0">
    <w:p w14:paraId="3D231BE9" w14:textId="77777777" w:rsidR="007C4D1F" w:rsidRDefault="007C4D1F" w:rsidP="006C0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686756"/>
      <w:docPartObj>
        <w:docPartGallery w:val="Page Numbers (Bottom of Page)"/>
        <w:docPartUnique/>
      </w:docPartObj>
    </w:sdtPr>
    <w:sdtEndPr>
      <w:rPr>
        <w:noProof/>
      </w:rPr>
    </w:sdtEndPr>
    <w:sdtContent>
      <w:p w14:paraId="301C5979" w14:textId="77777777" w:rsidR="00BC5941" w:rsidRDefault="00BC5941">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4AA14E9F" w14:textId="77777777" w:rsidR="00BC5941" w:rsidRDefault="00BC5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1972" w14:textId="77777777" w:rsidR="007C4D1F" w:rsidRDefault="007C4D1F" w:rsidP="006C0DCF">
      <w:pPr>
        <w:spacing w:after="0" w:line="240" w:lineRule="auto"/>
      </w:pPr>
      <w:r>
        <w:separator/>
      </w:r>
    </w:p>
  </w:footnote>
  <w:footnote w:type="continuationSeparator" w:id="0">
    <w:p w14:paraId="6F96B278" w14:textId="77777777" w:rsidR="007C4D1F" w:rsidRDefault="007C4D1F" w:rsidP="006C0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8B02" w14:textId="77777777" w:rsidR="00BC5941" w:rsidRDefault="00BC5941">
    <w:pPr>
      <w:pStyle w:val="Header"/>
      <w:jc w:val="right"/>
    </w:pPr>
  </w:p>
  <w:p w14:paraId="0096D4D9" w14:textId="77777777" w:rsidR="00BC5941" w:rsidRDefault="00BC5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ED5"/>
    <w:multiLevelType w:val="hybridMultilevel"/>
    <w:tmpl w:val="6DF6F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735C36"/>
    <w:multiLevelType w:val="hybridMultilevel"/>
    <w:tmpl w:val="95B23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373A3F"/>
    <w:multiLevelType w:val="hybridMultilevel"/>
    <w:tmpl w:val="86B2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8CA3E8B"/>
    <w:multiLevelType w:val="hybridMultilevel"/>
    <w:tmpl w:val="4D6C7E1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5DE60AF0"/>
    <w:multiLevelType w:val="hybridMultilevel"/>
    <w:tmpl w:val="FD58A91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5" w15:restartNumberingAfterBreak="0">
    <w:nsid w:val="7A5F50E6"/>
    <w:multiLevelType w:val="hybridMultilevel"/>
    <w:tmpl w:val="B8D67E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DE75781"/>
    <w:multiLevelType w:val="hybridMultilevel"/>
    <w:tmpl w:val="8694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238"/>
    <w:rsid w:val="00000F39"/>
    <w:rsid w:val="00003351"/>
    <w:rsid w:val="00003E0D"/>
    <w:rsid w:val="00006085"/>
    <w:rsid w:val="00006F2B"/>
    <w:rsid w:val="0001347C"/>
    <w:rsid w:val="00013578"/>
    <w:rsid w:val="000165C3"/>
    <w:rsid w:val="00016D29"/>
    <w:rsid w:val="000205B2"/>
    <w:rsid w:val="00020CC2"/>
    <w:rsid w:val="000213D6"/>
    <w:rsid w:val="00021734"/>
    <w:rsid w:val="0002499B"/>
    <w:rsid w:val="00025934"/>
    <w:rsid w:val="00030704"/>
    <w:rsid w:val="00031747"/>
    <w:rsid w:val="0003261C"/>
    <w:rsid w:val="00032AB5"/>
    <w:rsid w:val="00033EA9"/>
    <w:rsid w:val="00035DF0"/>
    <w:rsid w:val="000368AC"/>
    <w:rsid w:val="000378AC"/>
    <w:rsid w:val="00037E0C"/>
    <w:rsid w:val="00040529"/>
    <w:rsid w:val="00042F3D"/>
    <w:rsid w:val="00043A23"/>
    <w:rsid w:val="00044ACB"/>
    <w:rsid w:val="00050164"/>
    <w:rsid w:val="000506CD"/>
    <w:rsid w:val="000549DF"/>
    <w:rsid w:val="000550B0"/>
    <w:rsid w:val="00055BFA"/>
    <w:rsid w:val="000610BA"/>
    <w:rsid w:val="00063822"/>
    <w:rsid w:val="00063ADB"/>
    <w:rsid w:val="00064DAF"/>
    <w:rsid w:val="000656B1"/>
    <w:rsid w:val="00067B2F"/>
    <w:rsid w:val="000758A6"/>
    <w:rsid w:val="00081C29"/>
    <w:rsid w:val="00085EAA"/>
    <w:rsid w:val="0008639E"/>
    <w:rsid w:val="000923A2"/>
    <w:rsid w:val="00093A94"/>
    <w:rsid w:val="00094F1D"/>
    <w:rsid w:val="00095CE8"/>
    <w:rsid w:val="000961B7"/>
    <w:rsid w:val="000A03D2"/>
    <w:rsid w:val="000A0630"/>
    <w:rsid w:val="000A36D1"/>
    <w:rsid w:val="000A7C86"/>
    <w:rsid w:val="000B17A7"/>
    <w:rsid w:val="000B22BA"/>
    <w:rsid w:val="000B5417"/>
    <w:rsid w:val="000B5A69"/>
    <w:rsid w:val="000B6365"/>
    <w:rsid w:val="000C02A0"/>
    <w:rsid w:val="000C47A7"/>
    <w:rsid w:val="000C5769"/>
    <w:rsid w:val="000C5934"/>
    <w:rsid w:val="000D0F1D"/>
    <w:rsid w:val="000D35A8"/>
    <w:rsid w:val="000E0BDF"/>
    <w:rsid w:val="000E5DEB"/>
    <w:rsid w:val="000E6EC7"/>
    <w:rsid w:val="000F1485"/>
    <w:rsid w:val="000F315C"/>
    <w:rsid w:val="000F609C"/>
    <w:rsid w:val="000F6D7E"/>
    <w:rsid w:val="000F6FA6"/>
    <w:rsid w:val="000F7BBA"/>
    <w:rsid w:val="00100B59"/>
    <w:rsid w:val="00104AF2"/>
    <w:rsid w:val="00105009"/>
    <w:rsid w:val="00106238"/>
    <w:rsid w:val="0010766E"/>
    <w:rsid w:val="00112B87"/>
    <w:rsid w:val="00117B73"/>
    <w:rsid w:val="00117EB5"/>
    <w:rsid w:val="001205FE"/>
    <w:rsid w:val="00123E65"/>
    <w:rsid w:val="0012559E"/>
    <w:rsid w:val="00126E52"/>
    <w:rsid w:val="00127482"/>
    <w:rsid w:val="001317F2"/>
    <w:rsid w:val="00132EA8"/>
    <w:rsid w:val="00134369"/>
    <w:rsid w:val="001405BC"/>
    <w:rsid w:val="00140E89"/>
    <w:rsid w:val="00145227"/>
    <w:rsid w:val="0014728F"/>
    <w:rsid w:val="0014752D"/>
    <w:rsid w:val="00147561"/>
    <w:rsid w:val="0015000B"/>
    <w:rsid w:val="00150A1B"/>
    <w:rsid w:val="00153919"/>
    <w:rsid w:val="00160234"/>
    <w:rsid w:val="00161146"/>
    <w:rsid w:val="00161291"/>
    <w:rsid w:val="001621D1"/>
    <w:rsid w:val="00164D7D"/>
    <w:rsid w:val="00165815"/>
    <w:rsid w:val="00167B0E"/>
    <w:rsid w:val="00171DD7"/>
    <w:rsid w:val="0017421D"/>
    <w:rsid w:val="00175813"/>
    <w:rsid w:val="00175A1A"/>
    <w:rsid w:val="00176208"/>
    <w:rsid w:val="00182B01"/>
    <w:rsid w:val="0018337C"/>
    <w:rsid w:val="00184584"/>
    <w:rsid w:val="0019138E"/>
    <w:rsid w:val="00191AA7"/>
    <w:rsid w:val="0019323D"/>
    <w:rsid w:val="0019376A"/>
    <w:rsid w:val="00196463"/>
    <w:rsid w:val="001A12CE"/>
    <w:rsid w:val="001A3000"/>
    <w:rsid w:val="001A3E24"/>
    <w:rsid w:val="001B173A"/>
    <w:rsid w:val="001B2707"/>
    <w:rsid w:val="001C3A2C"/>
    <w:rsid w:val="001C5933"/>
    <w:rsid w:val="001C7697"/>
    <w:rsid w:val="001D017F"/>
    <w:rsid w:val="001D22E4"/>
    <w:rsid w:val="001D3F0E"/>
    <w:rsid w:val="001D4D27"/>
    <w:rsid w:val="001D5856"/>
    <w:rsid w:val="001E5D0D"/>
    <w:rsid w:val="001E6A52"/>
    <w:rsid w:val="001F4496"/>
    <w:rsid w:val="001F7B42"/>
    <w:rsid w:val="0020193E"/>
    <w:rsid w:val="00201D62"/>
    <w:rsid w:val="00206122"/>
    <w:rsid w:val="002111E5"/>
    <w:rsid w:val="0021783F"/>
    <w:rsid w:val="002225CA"/>
    <w:rsid w:val="0022379E"/>
    <w:rsid w:val="0022773A"/>
    <w:rsid w:val="00233A51"/>
    <w:rsid w:val="00233A84"/>
    <w:rsid w:val="00234D2D"/>
    <w:rsid w:val="00237DF9"/>
    <w:rsid w:val="00243DC9"/>
    <w:rsid w:val="002442D8"/>
    <w:rsid w:val="002458D6"/>
    <w:rsid w:val="00245C2E"/>
    <w:rsid w:val="00246FA1"/>
    <w:rsid w:val="00251E54"/>
    <w:rsid w:val="002529CD"/>
    <w:rsid w:val="002535A3"/>
    <w:rsid w:val="0025599F"/>
    <w:rsid w:val="00255F6B"/>
    <w:rsid w:val="00256671"/>
    <w:rsid w:val="00257407"/>
    <w:rsid w:val="0026402F"/>
    <w:rsid w:val="00273785"/>
    <w:rsid w:val="00273C75"/>
    <w:rsid w:val="0027614F"/>
    <w:rsid w:val="002765A0"/>
    <w:rsid w:val="00277EB4"/>
    <w:rsid w:val="00281766"/>
    <w:rsid w:val="002861FE"/>
    <w:rsid w:val="0028750C"/>
    <w:rsid w:val="00287A58"/>
    <w:rsid w:val="00291340"/>
    <w:rsid w:val="00292BF3"/>
    <w:rsid w:val="00294857"/>
    <w:rsid w:val="002952E3"/>
    <w:rsid w:val="00297B68"/>
    <w:rsid w:val="002A0969"/>
    <w:rsid w:val="002A2850"/>
    <w:rsid w:val="002A3B3B"/>
    <w:rsid w:val="002A5F8B"/>
    <w:rsid w:val="002A6CFC"/>
    <w:rsid w:val="002B0F93"/>
    <w:rsid w:val="002B1A10"/>
    <w:rsid w:val="002B2375"/>
    <w:rsid w:val="002B25C8"/>
    <w:rsid w:val="002B532A"/>
    <w:rsid w:val="002B5925"/>
    <w:rsid w:val="002B7C8A"/>
    <w:rsid w:val="002C01BF"/>
    <w:rsid w:val="002C0883"/>
    <w:rsid w:val="002C202E"/>
    <w:rsid w:val="002C4B13"/>
    <w:rsid w:val="002D28CC"/>
    <w:rsid w:val="002D34DF"/>
    <w:rsid w:val="002D5AC2"/>
    <w:rsid w:val="002D7113"/>
    <w:rsid w:val="002E0BE1"/>
    <w:rsid w:val="002E2754"/>
    <w:rsid w:val="002E4B62"/>
    <w:rsid w:val="002E4FB8"/>
    <w:rsid w:val="002E5942"/>
    <w:rsid w:val="002E5A54"/>
    <w:rsid w:val="002E6F63"/>
    <w:rsid w:val="002E76C6"/>
    <w:rsid w:val="002F1CC7"/>
    <w:rsid w:val="002F23B1"/>
    <w:rsid w:val="002F60EB"/>
    <w:rsid w:val="00302F0B"/>
    <w:rsid w:val="003105F6"/>
    <w:rsid w:val="00310CA9"/>
    <w:rsid w:val="00310E8B"/>
    <w:rsid w:val="00314716"/>
    <w:rsid w:val="00321F3F"/>
    <w:rsid w:val="0032425B"/>
    <w:rsid w:val="00331B92"/>
    <w:rsid w:val="0033471B"/>
    <w:rsid w:val="00334FB0"/>
    <w:rsid w:val="003352D0"/>
    <w:rsid w:val="003354E9"/>
    <w:rsid w:val="00343DB0"/>
    <w:rsid w:val="003444AB"/>
    <w:rsid w:val="0034691C"/>
    <w:rsid w:val="00355F9D"/>
    <w:rsid w:val="00361A58"/>
    <w:rsid w:val="0036451E"/>
    <w:rsid w:val="00374256"/>
    <w:rsid w:val="0037585D"/>
    <w:rsid w:val="00377438"/>
    <w:rsid w:val="00377A5D"/>
    <w:rsid w:val="0038368A"/>
    <w:rsid w:val="00386A03"/>
    <w:rsid w:val="00386D12"/>
    <w:rsid w:val="003876BF"/>
    <w:rsid w:val="003928B3"/>
    <w:rsid w:val="003947A4"/>
    <w:rsid w:val="00394963"/>
    <w:rsid w:val="00396652"/>
    <w:rsid w:val="003A1AEB"/>
    <w:rsid w:val="003A45CB"/>
    <w:rsid w:val="003A70CE"/>
    <w:rsid w:val="003B23CA"/>
    <w:rsid w:val="003B2A94"/>
    <w:rsid w:val="003B3A62"/>
    <w:rsid w:val="003B4939"/>
    <w:rsid w:val="003C0AC9"/>
    <w:rsid w:val="003C326B"/>
    <w:rsid w:val="003C46CB"/>
    <w:rsid w:val="003C4A16"/>
    <w:rsid w:val="003C4C72"/>
    <w:rsid w:val="003C5FDC"/>
    <w:rsid w:val="003C68B4"/>
    <w:rsid w:val="003D44BD"/>
    <w:rsid w:val="003D7936"/>
    <w:rsid w:val="003E1408"/>
    <w:rsid w:val="003E2EE4"/>
    <w:rsid w:val="003E3076"/>
    <w:rsid w:val="003E40B7"/>
    <w:rsid w:val="003E5F9E"/>
    <w:rsid w:val="003F2388"/>
    <w:rsid w:val="003F2FA9"/>
    <w:rsid w:val="003F513C"/>
    <w:rsid w:val="004031B4"/>
    <w:rsid w:val="004051FA"/>
    <w:rsid w:val="00406ED6"/>
    <w:rsid w:val="00406F81"/>
    <w:rsid w:val="00411EA2"/>
    <w:rsid w:val="00412FFB"/>
    <w:rsid w:val="00414960"/>
    <w:rsid w:val="00415B42"/>
    <w:rsid w:val="004167DA"/>
    <w:rsid w:val="00417F64"/>
    <w:rsid w:val="004226A1"/>
    <w:rsid w:val="004238B8"/>
    <w:rsid w:val="00424A35"/>
    <w:rsid w:val="00425E0F"/>
    <w:rsid w:val="00437436"/>
    <w:rsid w:val="004379CA"/>
    <w:rsid w:val="004409E6"/>
    <w:rsid w:val="00440BB6"/>
    <w:rsid w:val="00443EF5"/>
    <w:rsid w:val="00446260"/>
    <w:rsid w:val="00446FDF"/>
    <w:rsid w:val="00450381"/>
    <w:rsid w:val="004507B3"/>
    <w:rsid w:val="0045158A"/>
    <w:rsid w:val="00452471"/>
    <w:rsid w:val="00452B32"/>
    <w:rsid w:val="00456783"/>
    <w:rsid w:val="0046072F"/>
    <w:rsid w:val="00463C17"/>
    <w:rsid w:val="00464D76"/>
    <w:rsid w:val="00473FBD"/>
    <w:rsid w:val="00483349"/>
    <w:rsid w:val="00483919"/>
    <w:rsid w:val="004917A2"/>
    <w:rsid w:val="0049198D"/>
    <w:rsid w:val="00491A2F"/>
    <w:rsid w:val="00494C19"/>
    <w:rsid w:val="004959D9"/>
    <w:rsid w:val="004A55F6"/>
    <w:rsid w:val="004A7009"/>
    <w:rsid w:val="004B14F6"/>
    <w:rsid w:val="004B15D1"/>
    <w:rsid w:val="004B50C9"/>
    <w:rsid w:val="004B6477"/>
    <w:rsid w:val="004B734E"/>
    <w:rsid w:val="004C1142"/>
    <w:rsid w:val="004C367B"/>
    <w:rsid w:val="004D02A1"/>
    <w:rsid w:val="004D17E9"/>
    <w:rsid w:val="004D1939"/>
    <w:rsid w:val="004D4CD1"/>
    <w:rsid w:val="004E1F98"/>
    <w:rsid w:val="004E2437"/>
    <w:rsid w:val="004E5519"/>
    <w:rsid w:val="004F441F"/>
    <w:rsid w:val="004F7690"/>
    <w:rsid w:val="005008A2"/>
    <w:rsid w:val="00500B7E"/>
    <w:rsid w:val="00500F8A"/>
    <w:rsid w:val="0050357F"/>
    <w:rsid w:val="00503B9B"/>
    <w:rsid w:val="00504872"/>
    <w:rsid w:val="00506138"/>
    <w:rsid w:val="0050753F"/>
    <w:rsid w:val="0051273C"/>
    <w:rsid w:val="005171CB"/>
    <w:rsid w:val="00517473"/>
    <w:rsid w:val="005206C1"/>
    <w:rsid w:val="00521F8B"/>
    <w:rsid w:val="00523A10"/>
    <w:rsid w:val="00523C7C"/>
    <w:rsid w:val="00525839"/>
    <w:rsid w:val="00525B66"/>
    <w:rsid w:val="00526360"/>
    <w:rsid w:val="00526853"/>
    <w:rsid w:val="00546A76"/>
    <w:rsid w:val="00552431"/>
    <w:rsid w:val="00553445"/>
    <w:rsid w:val="00556A8E"/>
    <w:rsid w:val="00566C4D"/>
    <w:rsid w:val="00570871"/>
    <w:rsid w:val="005717AA"/>
    <w:rsid w:val="005721B5"/>
    <w:rsid w:val="005750B1"/>
    <w:rsid w:val="00575532"/>
    <w:rsid w:val="00575E0D"/>
    <w:rsid w:val="0058157B"/>
    <w:rsid w:val="00581D12"/>
    <w:rsid w:val="005875E6"/>
    <w:rsid w:val="005927EF"/>
    <w:rsid w:val="005A05BF"/>
    <w:rsid w:val="005A1048"/>
    <w:rsid w:val="005A1F3F"/>
    <w:rsid w:val="005A349C"/>
    <w:rsid w:val="005A5208"/>
    <w:rsid w:val="005B1074"/>
    <w:rsid w:val="005B27A0"/>
    <w:rsid w:val="005B2916"/>
    <w:rsid w:val="005B385A"/>
    <w:rsid w:val="005B4BF4"/>
    <w:rsid w:val="005C0DC5"/>
    <w:rsid w:val="005C2C3C"/>
    <w:rsid w:val="005C5D4B"/>
    <w:rsid w:val="005D0631"/>
    <w:rsid w:val="005D0F44"/>
    <w:rsid w:val="005D2A1A"/>
    <w:rsid w:val="005D6AC3"/>
    <w:rsid w:val="005D6D7A"/>
    <w:rsid w:val="005D7BA5"/>
    <w:rsid w:val="005E07BF"/>
    <w:rsid w:val="005E3F23"/>
    <w:rsid w:val="005E4470"/>
    <w:rsid w:val="005E4555"/>
    <w:rsid w:val="005E6945"/>
    <w:rsid w:val="005F0971"/>
    <w:rsid w:val="005F2E11"/>
    <w:rsid w:val="00601535"/>
    <w:rsid w:val="006049EA"/>
    <w:rsid w:val="00607C4D"/>
    <w:rsid w:val="006137E7"/>
    <w:rsid w:val="00615AFD"/>
    <w:rsid w:val="006172ED"/>
    <w:rsid w:val="00617B18"/>
    <w:rsid w:val="00622BC5"/>
    <w:rsid w:val="00627814"/>
    <w:rsid w:val="00630039"/>
    <w:rsid w:val="006309FE"/>
    <w:rsid w:val="0063484B"/>
    <w:rsid w:val="00640573"/>
    <w:rsid w:val="006411F4"/>
    <w:rsid w:val="00644F41"/>
    <w:rsid w:val="006452AC"/>
    <w:rsid w:val="00651BD4"/>
    <w:rsid w:val="00652939"/>
    <w:rsid w:val="00663A4C"/>
    <w:rsid w:val="006657A1"/>
    <w:rsid w:val="00665B10"/>
    <w:rsid w:val="006678F4"/>
    <w:rsid w:val="00672097"/>
    <w:rsid w:val="006721F1"/>
    <w:rsid w:val="006723F9"/>
    <w:rsid w:val="006731DE"/>
    <w:rsid w:val="00673643"/>
    <w:rsid w:val="0067445B"/>
    <w:rsid w:val="006751BB"/>
    <w:rsid w:val="00675BEE"/>
    <w:rsid w:val="0068496A"/>
    <w:rsid w:val="00685D87"/>
    <w:rsid w:val="006901B6"/>
    <w:rsid w:val="00691B94"/>
    <w:rsid w:val="00694D4B"/>
    <w:rsid w:val="00696036"/>
    <w:rsid w:val="00696352"/>
    <w:rsid w:val="006A2C7D"/>
    <w:rsid w:val="006A34F2"/>
    <w:rsid w:val="006A3958"/>
    <w:rsid w:val="006A6FA4"/>
    <w:rsid w:val="006B2140"/>
    <w:rsid w:val="006B2EB1"/>
    <w:rsid w:val="006B597A"/>
    <w:rsid w:val="006B77E9"/>
    <w:rsid w:val="006C0DCF"/>
    <w:rsid w:val="006C2308"/>
    <w:rsid w:val="006C38E4"/>
    <w:rsid w:val="006C5931"/>
    <w:rsid w:val="006C6E22"/>
    <w:rsid w:val="006D38CA"/>
    <w:rsid w:val="006D75D4"/>
    <w:rsid w:val="006E20B4"/>
    <w:rsid w:val="006E269A"/>
    <w:rsid w:val="006E3ACF"/>
    <w:rsid w:val="006E4554"/>
    <w:rsid w:val="006E5312"/>
    <w:rsid w:val="006E5CFC"/>
    <w:rsid w:val="006F1A2C"/>
    <w:rsid w:val="006F2EDD"/>
    <w:rsid w:val="006F4B37"/>
    <w:rsid w:val="006F54C2"/>
    <w:rsid w:val="006F5C17"/>
    <w:rsid w:val="006F5D83"/>
    <w:rsid w:val="006F6E86"/>
    <w:rsid w:val="00700D13"/>
    <w:rsid w:val="00702F6B"/>
    <w:rsid w:val="00703042"/>
    <w:rsid w:val="00703C71"/>
    <w:rsid w:val="00703DFE"/>
    <w:rsid w:val="007043D9"/>
    <w:rsid w:val="00704771"/>
    <w:rsid w:val="0070634C"/>
    <w:rsid w:val="00711811"/>
    <w:rsid w:val="00711EAF"/>
    <w:rsid w:val="00722C69"/>
    <w:rsid w:val="00730177"/>
    <w:rsid w:val="00733F83"/>
    <w:rsid w:val="007350CD"/>
    <w:rsid w:val="0073682C"/>
    <w:rsid w:val="007450AF"/>
    <w:rsid w:val="007455B0"/>
    <w:rsid w:val="00746AD0"/>
    <w:rsid w:val="00755103"/>
    <w:rsid w:val="00757082"/>
    <w:rsid w:val="007610D2"/>
    <w:rsid w:val="00764F88"/>
    <w:rsid w:val="007704A5"/>
    <w:rsid w:val="007720E8"/>
    <w:rsid w:val="00772511"/>
    <w:rsid w:val="00775230"/>
    <w:rsid w:val="007762C2"/>
    <w:rsid w:val="00776CB3"/>
    <w:rsid w:val="007806CD"/>
    <w:rsid w:val="00781242"/>
    <w:rsid w:val="00782DE0"/>
    <w:rsid w:val="007905FF"/>
    <w:rsid w:val="00792DE9"/>
    <w:rsid w:val="00792FBB"/>
    <w:rsid w:val="00796937"/>
    <w:rsid w:val="0079702B"/>
    <w:rsid w:val="007A087A"/>
    <w:rsid w:val="007A2068"/>
    <w:rsid w:val="007A566C"/>
    <w:rsid w:val="007A56B9"/>
    <w:rsid w:val="007A656E"/>
    <w:rsid w:val="007A7959"/>
    <w:rsid w:val="007B2B3C"/>
    <w:rsid w:val="007B622D"/>
    <w:rsid w:val="007B7363"/>
    <w:rsid w:val="007C04BD"/>
    <w:rsid w:val="007C1A00"/>
    <w:rsid w:val="007C206D"/>
    <w:rsid w:val="007C22C8"/>
    <w:rsid w:val="007C2322"/>
    <w:rsid w:val="007C2392"/>
    <w:rsid w:val="007C35A3"/>
    <w:rsid w:val="007C3951"/>
    <w:rsid w:val="007C4CD4"/>
    <w:rsid w:val="007C4D1F"/>
    <w:rsid w:val="007C605D"/>
    <w:rsid w:val="007D4A0D"/>
    <w:rsid w:val="007D5DCB"/>
    <w:rsid w:val="007E0D96"/>
    <w:rsid w:val="007E2D8B"/>
    <w:rsid w:val="007E5F94"/>
    <w:rsid w:val="007E6313"/>
    <w:rsid w:val="007E652D"/>
    <w:rsid w:val="007E7F82"/>
    <w:rsid w:val="007F1354"/>
    <w:rsid w:val="007F3397"/>
    <w:rsid w:val="007F4023"/>
    <w:rsid w:val="007F40D1"/>
    <w:rsid w:val="007F6E30"/>
    <w:rsid w:val="007F70A1"/>
    <w:rsid w:val="008019B7"/>
    <w:rsid w:val="00803DB6"/>
    <w:rsid w:val="008064A3"/>
    <w:rsid w:val="00807D91"/>
    <w:rsid w:val="00811E8A"/>
    <w:rsid w:val="00812AFE"/>
    <w:rsid w:val="00813BD8"/>
    <w:rsid w:val="00815DDD"/>
    <w:rsid w:val="00817AF4"/>
    <w:rsid w:val="0082688D"/>
    <w:rsid w:val="00827B18"/>
    <w:rsid w:val="00827C6D"/>
    <w:rsid w:val="00830793"/>
    <w:rsid w:val="00831337"/>
    <w:rsid w:val="0083183B"/>
    <w:rsid w:val="008374EC"/>
    <w:rsid w:val="00841E6F"/>
    <w:rsid w:val="00843697"/>
    <w:rsid w:val="00847377"/>
    <w:rsid w:val="008509B9"/>
    <w:rsid w:val="008514FD"/>
    <w:rsid w:val="00853822"/>
    <w:rsid w:val="0085676E"/>
    <w:rsid w:val="00862ABC"/>
    <w:rsid w:val="00864D23"/>
    <w:rsid w:val="008702AF"/>
    <w:rsid w:val="00870D68"/>
    <w:rsid w:val="00871D1D"/>
    <w:rsid w:val="00873A10"/>
    <w:rsid w:val="008813DB"/>
    <w:rsid w:val="00881ABB"/>
    <w:rsid w:val="008873A1"/>
    <w:rsid w:val="0089041C"/>
    <w:rsid w:val="00891507"/>
    <w:rsid w:val="00891DB7"/>
    <w:rsid w:val="00894F5E"/>
    <w:rsid w:val="00896022"/>
    <w:rsid w:val="008A12B9"/>
    <w:rsid w:val="008A2A96"/>
    <w:rsid w:val="008A2F45"/>
    <w:rsid w:val="008A6AC1"/>
    <w:rsid w:val="008A7108"/>
    <w:rsid w:val="008B33D1"/>
    <w:rsid w:val="008B5C15"/>
    <w:rsid w:val="008B67E3"/>
    <w:rsid w:val="008C1148"/>
    <w:rsid w:val="008C3461"/>
    <w:rsid w:val="008C5C91"/>
    <w:rsid w:val="008C66EF"/>
    <w:rsid w:val="008C6CD5"/>
    <w:rsid w:val="008D1190"/>
    <w:rsid w:val="008D14F7"/>
    <w:rsid w:val="008D3635"/>
    <w:rsid w:val="008D43C0"/>
    <w:rsid w:val="008D5DA0"/>
    <w:rsid w:val="008E0E79"/>
    <w:rsid w:val="008E2943"/>
    <w:rsid w:val="008E55AC"/>
    <w:rsid w:val="008E6985"/>
    <w:rsid w:val="008F43D8"/>
    <w:rsid w:val="008F5FE1"/>
    <w:rsid w:val="00902806"/>
    <w:rsid w:val="0090513F"/>
    <w:rsid w:val="0090709F"/>
    <w:rsid w:val="009121A9"/>
    <w:rsid w:val="00912470"/>
    <w:rsid w:val="00912799"/>
    <w:rsid w:val="00913268"/>
    <w:rsid w:val="009147AA"/>
    <w:rsid w:val="009172D3"/>
    <w:rsid w:val="00917FCC"/>
    <w:rsid w:val="00922B84"/>
    <w:rsid w:val="009250E5"/>
    <w:rsid w:val="009258CF"/>
    <w:rsid w:val="00926091"/>
    <w:rsid w:val="00926616"/>
    <w:rsid w:val="00927189"/>
    <w:rsid w:val="009301C9"/>
    <w:rsid w:val="009437A4"/>
    <w:rsid w:val="009459E3"/>
    <w:rsid w:val="00953A2C"/>
    <w:rsid w:val="00961731"/>
    <w:rsid w:val="009655EC"/>
    <w:rsid w:val="00970308"/>
    <w:rsid w:val="00971644"/>
    <w:rsid w:val="00974C2F"/>
    <w:rsid w:val="00974D58"/>
    <w:rsid w:val="00976A5A"/>
    <w:rsid w:val="00981D06"/>
    <w:rsid w:val="009823C7"/>
    <w:rsid w:val="0098253C"/>
    <w:rsid w:val="00983AB8"/>
    <w:rsid w:val="0098435F"/>
    <w:rsid w:val="009851F2"/>
    <w:rsid w:val="00986148"/>
    <w:rsid w:val="009876F2"/>
    <w:rsid w:val="00990A2D"/>
    <w:rsid w:val="009914E4"/>
    <w:rsid w:val="00991CEB"/>
    <w:rsid w:val="009926A1"/>
    <w:rsid w:val="0099339F"/>
    <w:rsid w:val="009938CE"/>
    <w:rsid w:val="009A0261"/>
    <w:rsid w:val="009A0D4F"/>
    <w:rsid w:val="009A25B3"/>
    <w:rsid w:val="009A653E"/>
    <w:rsid w:val="009A6899"/>
    <w:rsid w:val="009A6C2C"/>
    <w:rsid w:val="009B17B7"/>
    <w:rsid w:val="009B2C68"/>
    <w:rsid w:val="009B4066"/>
    <w:rsid w:val="009B6035"/>
    <w:rsid w:val="009B63A9"/>
    <w:rsid w:val="009C0008"/>
    <w:rsid w:val="009C00B6"/>
    <w:rsid w:val="009C3409"/>
    <w:rsid w:val="009C45C8"/>
    <w:rsid w:val="009C53B9"/>
    <w:rsid w:val="009C6672"/>
    <w:rsid w:val="009C6BD4"/>
    <w:rsid w:val="009D257C"/>
    <w:rsid w:val="009D4116"/>
    <w:rsid w:val="009D6601"/>
    <w:rsid w:val="009E04CB"/>
    <w:rsid w:val="009E0ACC"/>
    <w:rsid w:val="009E1C11"/>
    <w:rsid w:val="009E27CD"/>
    <w:rsid w:val="009F4A83"/>
    <w:rsid w:val="00A0090F"/>
    <w:rsid w:val="00A03F41"/>
    <w:rsid w:val="00A042F7"/>
    <w:rsid w:val="00A072E4"/>
    <w:rsid w:val="00A07D27"/>
    <w:rsid w:val="00A109C2"/>
    <w:rsid w:val="00A12504"/>
    <w:rsid w:val="00A12C86"/>
    <w:rsid w:val="00A15C76"/>
    <w:rsid w:val="00A17745"/>
    <w:rsid w:val="00A208CC"/>
    <w:rsid w:val="00A27DFC"/>
    <w:rsid w:val="00A27F2D"/>
    <w:rsid w:val="00A315C2"/>
    <w:rsid w:val="00A3387F"/>
    <w:rsid w:val="00A40041"/>
    <w:rsid w:val="00A4243D"/>
    <w:rsid w:val="00A426A5"/>
    <w:rsid w:val="00A42BCF"/>
    <w:rsid w:val="00A442F3"/>
    <w:rsid w:val="00A46838"/>
    <w:rsid w:val="00A47FDE"/>
    <w:rsid w:val="00A52407"/>
    <w:rsid w:val="00A529EE"/>
    <w:rsid w:val="00A53580"/>
    <w:rsid w:val="00A53FED"/>
    <w:rsid w:val="00A54F94"/>
    <w:rsid w:val="00A55D6D"/>
    <w:rsid w:val="00A570C2"/>
    <w:rsid w:val="00A60720"/>
    <w:rsid w:val="00A6127B"/>
    <w:rsid w:val="00A64E42"/>
    <w:rsid w:val="00A6554C"/>
    <w:rsid w:val="00A666BF"/>
    <w:rsid w:val="00A7213B"/>
    <w:rsid w:val="00A752A9"/>
    <w:rsid w:val="00A765E1"/>
    <w:rsid w:val="00A76AF7"/>
    <w:rsid w:val="00A77447"/>
    <w:rsid w:val="00A779CD"/>
    <w:rsid w:val="00A836ED"/>
    <w:rsid w:val="00A91DAC"/>
    <w:rsid w:val="00A9224C"/>
    <w:rsid w:val="00AA344F"/>
    <w:rsid w:val="00AA52CD"/>
    <w:rsid w:val="00AA6B62"/>
    <w:rsid w:val="00AA7731"/>
    <w:rsid w:val="00AB1C1E"/>
    <w:rsid w:val="00AB6268"/>
    <w:rsid w:val="00AB7526"/>
    <w:rsid w:val="00AC1F29"/>
    <w:rsid w:val="00AC1FA5"/>
    <w:rsid w:val="00AC23FB"/>
    <w:rsid w:val="00AC29FC"/>
    <w:rsid w:val="00AC3EA3"/>
    <w:rsid w:val="00AC5C0B"/>
    <w:rsid w:val="00AC600B"/>
    <w:rsid w:val="00AD2021"/>
    <w:rsid w:val="00AD270B"/>
    <w:rsid w:val="00AD31B2"/>
    <w:rsid w:val="00AD5BE4"/>
    <w:rsid w:val="00AD783D"/>
    <w:rsid w:val="00AD7C0A"/>
    <w:rsid w:val="00AE2DCB"/>
    <w:rsid w:val="00AE5B1F"/>
    <w:rsid w:val="00AE618E"/>
    <w:rsid w:val="00AE6E12"/>
    <w:rsid w:val="00AE7621"/>
    <w:rsid w:val="00AF14AB"/>
    <w:rsid w:val="00AF4326"/>
    <w:rsid w:val="00B00B7C"/>
    <w:rsid w:val="00B02D9E"/>
    <w:rsid w:val="00B0388D"/>
    <w:rsid w:val="00B05599"/>
    <w:rsid w:val="00B06026"/>
    <w:rsid w:val="00B11BC9"/>
    <w:rsid w:val="00B212F1"/>
    <w:rsid w:val="00B220E4"/>
    <w:rsid w:val="00B229EF"/>
    <w:rsid w:val="00B23FF4"/>
    <w:rsid w:val="00B27688"/>
    <w:rsid w:val="00B27B2D"/>
    <w:rsid w:val="00B3170B"/>
    <w:rsid w:val="00B334A7"/>
    <w:rsid w:val="00B33C4D"/>
    <w:rsid w:val="00B36275"/>
    <w:rsid w:val="00B44B80"/>
    <w:rsid w:val="00B45A00"/>
    <w:rsid w:val="00B52E14"/>
    <w:rsid w:val="00B544A0"/>
    <w:rsid w:val="00B547BA"/>
    <w:rsid w:val="00B556D5"/>
    <w:rsid w:val="00B5580A"/>
    <w:rsid w:val="00B56A4A"/>
    <w:rsid w:val="00B57E5A"/>
    <w:rsid w:val="00B60DC3"/>
    <w:rsid w:val="00B66563"/>
    <w:rsid w:val="00B6692A"/>
    <w:rsid w:val="00B707FE"/>
    <w:rsid w:val="00B73353"/>
    <w:rsid w:val="00B73F17"/>
    <w:rsid w:val="00B777BF"/>
    <w:rsid w:val="00B77E2F"/>
    <w:rsid w:val="00B77EFC"/>
    <w:rsid w:val="00B87E48"/>
    <w:rsid w:val="00B900B4"/>
    <w:rsid w:val="00B915FD"/>
    <w:rsid w:val="00B91EF7"/>
    <w:rsid w:val="00B9295D"/>
    <w:rsid w:val="00B94A16"/>
    <w:rsid w:val="00B97276"/>
    <w:rsid w:val="00B97424"/>
    <w:rsid w:val="00B979E5"/>
    <w:rsid w:val="00B97F2C"/>
    <w:rsid w:val="00BA0E7B"/>
    <w:rsid w:val="00BA3614"/>
    <w:rsid w:val="00BA3949"/>
    <w:rsid w:val="00BA3AEF"/>
    <w:rsid w:val="00BA4932"/>
    <w:rsid w:val="00BA77A2"/>
    <w:rsid w:val="00BB19BF"/>
    <w:rsid w:val="00BB2849"/>
    <w:rsid w:val="00BB286F"/>
    <w:rsid w:val="00BB31C1"/>
    <w:rsid w:val="00BB371E"/>
    <w:rsid w:val="00BB4FE5"/>
    <w:rsid w:val="00BB6905"/>
    <w:rsid w:val="00BC13A6"/>
    <w:rsid w:val="00BC2310"/>
    <w:rsid w:val="00BC3006"/>
    <w:rsid w:val="00BC3079"/>
    <w:rsid w:val="00BC349F"/>
    <w:rsid w:val="00BC5118"/>
    <w:rsid w:val="00BC5941"/>
    <w:rsid w:val="00BC795D"/>
    <w:rsid w:val="00BD6427"/>
    <w:rsid w:val="00BE1747"/>
    <w:rsid w:val="00BE244F"/>
    <w:rsid w:val="00BE71A1"/>
    <w:rsid w:val="00BE71C7"/>
    <w:rsid w:val="00BE7E8F"/>
    <w:rsid w:val="00BE7F1B"/>
    <w:rsid w:val="00BF2ACC"/>
    <w:rsid w:val="00BF353F"/>
    <w:rsid w:val="00C0016F"/>
    <w:rsid w:val="00C006EF"/>
    <w:rsid w:val="00C026D8"/>
    <w:rsid w:val="00C02BAD"/>
    <w:rsid w:val="00C02DA4"/>
    <w:rsid w:val="00C05C79"/>
    <w:rsid w:val="00C12AF1"/>
    <w:rsid w:val="00C16DF5"/>
    <w:rsid w:val="00C176B0"/>
    <w:rsid w:val="00C21886"/>
    <w:rsid w:val="00C23C31"/>
    <w:rsid w:val="00C23FAD"/>
    <w:rsid w:val="00C25E9B"/>
    <w:rsid w:val="00C27460"/>
    <w:rsid w:val="00C31E2B"/>
    <w:rsid w:val="00C32C91"/>
    <w:rsid w:val="00C3432B"/>
    <w:rsid w:val="00C3438C"/>
    <w:rsid w:val="00C34592"/>
    <w:rsid w:val="00C37A66"/>
    <w:rsid w:val="00C40279"/>
    <w:rsid w:val="00C40B25"/>
    <w:rsid w:val="00C41E24"/>
    <w:rsid w:val="00C42E33"/>
    <w:rsid w:val="00C4411E"/>
    <w:rsid w:val="00C454AF"/>
    <w:rsid w:val="00C509B1"/>
    <w:rsid w:val="00C50AD5"/>
    <w:rsid w:val="00C50B3E"/>
    <w:rsid w:val="00C512D7"/>
    <w:rsid w:val="00C51337"/>
    <w:rsid w:val="00C51470"/>
    <w:rsid w:val="00C56D54"/>
    <w:rsid w:val="00C63AA8"/>
    <w:rsid w:val="00C64E3B"/>
    <w:rsid w:val="00C672A6"/>
    <w:rsid w:val="00C672AB"/>
    <w:rsid w:val="00C70EAF"/>
    <w:rsid w:val="00C718AD"/>
    <w:rsid w:val="00C760F0"/>
    <w:rsid w:val="00C770B5"/>
    <w:rsid w:val="00C82B2C"/>
    <w:rsid w:val="00C83CC6"/>
    <w:rsid w:val="00C8616E"/>
    <w:rsid w:val="00C91A15"/>
    <w:rsid w:val="00C97E34"/>
    <w:rsid w:val="00CA27B7"/>
    <w:rsid w:val="00CA2BE0"/>
    <w:rsid w:val="00CA357C"/>
    <w:rsid w:val="00CA3ABB"/>
    <w:rsid w:val="00CB2993"/>
    <w:rsid w:val="00CB755C"/>
    <w:rsid w:val="00CC1840"/>
    <w:rsid w:val="00CC23B7"/>
    <w:rsid w:val="00CC33EB"/>
    <w:rsid w:val="00CC3B4F"/>
    <w:rsid w:val="00CC617D"/>
    <w:rsid w:val="00CD0A68"/>
    <w:rsid w:val="00CD144B"/>
    <w:rsid w:val="00CD231F"/>
    <w:rsid w:val="00CD2EA4"/>
    <w:rsid w:val="00CD38D3"/>
    <w:rsid w:val="00CD6315"/>
    <w:rsid w:val="00CE0349"/>
    <w:rsid w:val="00CE1D0E"/>
    <w:rsid w:val="00CE3667"/>
    <w:rsid w:val="00CE6539"/>
    <w:rsid w:val="00CE7180"/>
    <w:rsid w:val="00CF4459"/>
    <w:rsid w:val="00CF7950"/>
    <w:rsid w:val="00D01985"/>
    <w:rsid w:val="00D07373"/>
    <w:rsid w:val="00D075BC"/>
    <w:rsid w:val="00D07A30"/>
    <w:rsid w:val="00D136C7"/>
    <w:rsid w:val="00D155F2"/>
    <w:rsid w:val="00D176EA"/>
    <w:rsid w:val="00D205C9"/>
    <w:rsid w:val="00D20F50"/>
    <w:rsid w:val="00D2239A"/>
    <w:rsid w:val="00D2636D"/>
    <w:rsid w:val="00D27A3D"/>
    <w:rsid w:val="00D32210"/>
    <w:rsid w:val="00D32CA5"/>
    <w:rsid w:val="00D33897"/>
    <w:rsid w:val="00D33A70"/>
    <w:rsid w:val="00D34803"/>
    <w:rsid w:val="00D34E77"/>
    <w:rsid w:val="00D36744"/>
    <w:rsid w:val="00D40277"/>
    <w:rsid w:val="00D42E18"/>
    <w:rsid w:val="00D44B0E"/>
    <w:rsid w:val="00D50359"/>
    <w:rsid w:val="00D51F76"/>
    <w:rsid w:val="00D52498"/>
    <w:rsid w:val="00D53D80"/>
    <w:rsid w:val="00D61862"/>
    <w:rsid w:val="00D633CA"/>
    <w:rsid w:val="00D72BE8"/>
    <w:rsid w:val="00D7310D"/>
    <w:rsid w:val="00D731F3"/>
    <w:rsid w:val="00D8078B"/>
    <w:rsid w:val="00D80F5B"/>
    <w:rsid w:val="00D8203B"/>
    <w:rsid w:val="00D834E0"/>
    <w:rsid w:val="00D839C4"/>
    <w:rsid w:val="00D83A49"/>
    <w:rsid w:val="00D8583B"/>
    <w:rsid w:val="00D86A15"/>
    <w:rsid w:val="00D93B11"/>
    <w:rsid w:val="00DA0997"/>
    <w:rsid w:val="00DA4009"/>
    <w:rsid w:val="00DA681A"/>
    <w:rsid w:val="00DA7A10"/>
    <w:rsid w:val="00DB596D"/>
    <w:rsid w:val="00DB7156"/>
    <w:rsid w:val="00DC15D0"/>
    <w:rsid w:val="00DC25C2"/>
    <w:rsid w:val="00DC2818"/>
    <w:rsid w:val="00DC386F"/>
    <w:rsid w:val="00DC624E"/>
    <w:rsid w:val="00DD010C"/>
    <w:rsid w:val="00DD0A5D"/>
    <w:rsid w:val="00DD12A9"/>
    <w:rsid w:val="00DD29C3"/>
    <w:rsid w:val="00DD3EE6"/>
    <w:rsid w:val="00DD56A6"/>
    <w:rsid w:val="00DD60F2"/>
    <w:rsid w:val="00DE7B88"/>
    <w:rsid w:val="00DE7F3E"/>
    <w:rsid w:val="00DF042C"/>
    <w:rsid w:val="00DF19B7"/>
    <w:rsid w:val="00DF2974"/>
    <w:rsid w:val="00DF3794"/>
    <w:rsid w:val="00DF42C5"/>
    <w:rsid w:val="00DF5CF8"/>
    <w:rsid w:val="00E00438"/>
    <w:rsid w:val="00E00688"/>
    <w:rsid w:val="00E01D4E"/>
    <w:rsid w:val="00E01F60"/>
    <w:rsid w:val="00E02971"/>
    <w:rsid w:val="00E056AE"/>
    <w:rsid w:val="00E10856"/>
    <w:rsid w:val="00E21301"/>
    <w:rsid w:val="00E2511F"/>
    <w:rsid w:val="00E276C2"/>
    <w:rsid w:val="00E27D45"/>
    <w:rsid w:val="00E3002F"/>
    <w:rsid w:val="00E33A43"/>
    <w:rsid w:val="00E33C0A"/>
    <w:rsid w:val="00E40905"/>
    <w:rsid w:val="00E41E24"/>
    <w:rsid w:val="00E444B3"/>
    <w:rsid w:val="00E44806"/>
    <w:rsid w:val="00E46918"/>
    <w:rsid w:val="00E47FB0"/>
    <w:rsid w:val="00E52FCD"/>
    <w:rsid w:val="00E53AC0"/>
    <w:rsid w:val="00E53E38"/>
    <w:rsid w:val="00E6400F"/>
    <w:rsid w:val="00E67E6B"/>
    <w:rsid w:val="00E70B11"/>
    <w:rsid w:val="00E71623"/>
    <w:rsid w:val="00E723BA"/>
    <w:rsid w:val="00E73DEB"/>
    <w:rsid w:val="00E75A70"/>
    <w:rsid w:val="00E83C84"/>
    <w:rsid w:val="00E862EA"/>
    <w:rsid w:val="00E86436"/>
    <w:rsid w:val="00E875B5"/>
    <w:rsid w:val="00E90117"/>
    <w:rsid w:val="00E90574"/>
    <w:rsid w:val="00E9137F"/>
    <w:rsid w:val="00E92FC0"/>
    <w:rsid w:val="00E958EE"/>
    <w:rsid w:val="00E96B27"/>
    <w:rsid w:val="00E96B3A"/>
    <w:rsid w:val="00E97151"/>
    <w:rsid w:val="00EA1B12"/>
    <w:rsid w:val="00EA2A22"/>
    <w:rsid w:val="00EA2E94"/>
    <w:rsid w:val="00EB4AD7"/>
    <w:rsid w:val="00EB6EBE"/>
    <w:rsid w:val="00EB6EE6"/>
    <w:rsid w:val="00EC0BCD"/>
    <w:rsid w:val="00EC102D"/>
    <w:rsid w:val="00EC333D"/>
    <w:rsid w:val="00EC6A3B"/>
    <w:rsid w:val="00EC6CF3"/>
    <w:rsid w:val="00ED2BD0"/>
    <w:rsid w:val="00ED3C38"/>
    <w:rsid w:val="00EE2664"/>
    <w:rsid w:val="00EE2ED3"/>
    <w:rsid w:val="00EE68B6"/>
    <w:rsid w:val="00EF26DB"/>
    <w:rsid w:val="00EF4098"/>
    <w:rsid w:val="00EF51B2"/>
    <w:rsid w:val="00EF7824"/>
    <w:rsid w:val="00F01811"/>
    <w:rsid w:val="00F01A56"/>
    <w:rsid w:val="00F04FA6"/>
    <w:rsid w:val="00F05A7E"/>
    <w:rsid w:val="00F06547"/>
    <w:rsid w:val="00F16D46"/>
    <w:rsid w:val="00F205F9"/>
    <w:rsid w:val="00F20A7B"/>
    <w:rsid w:val="00F2285B"/>
    <w:rsid w:val="00F2404D"/>
    <w:rsid w:val="00F2548C"/>
    <w:rsid w:val="00F269C5"/>
    <w:rsid w:val="00F30B24"/>
    <w:rsid w:val="00F321FE"/>
    <w:rsid w:val="00F32BF2"/>
    <w:rsid w:val="00F3523B"/>
    <w:rsid w:val="00F35F49"/>
    <w:rsid w:val="00F373ED"/>
    <w:rsid w:val="00F4020F"/>
    <w:rsid w:val="00F40245"/>
    <w:rsid w:val="00F40725"/>
    <w:rsid w:val="00F415D6"/>
    <w:rsid w:val="00F42194"/>
    <w:rsid w:val="00F42A04"/>
    <w:rsid w:val="00F42CDD"/>
    <w:rsid w:val="00F4613D"/>
    <w:rsid w:val="00F5658D"/>
    <w:rsid w:val="00F64A82"/>
    <w:rsid w:val="00F67C46"/>
    <w:rsid w:val="00F71750"/>
    <w:rsid w:val="00F7496C"/>
    <w:rsid w:val="00F76191"/>
    <w:rsid w:val="00F763A5"/>
    <w:rsid w:val="00F80192"/>
    <w:rsid w:val="00F81C3B"/>
    <w:rsid w:val="00F8236A"/>
    <w:rsid w:val="00F834F9"/>
    <w:rsid w:val="00F83EFC"/>
    <w:rsid w:val="00F840E0"/>
    <w:rsid w:val="00F90F20"/>
    <w:rsid w:val="00F929FD"/>
    <w:rsid w:val="00F93795"/>
    <w:rsid w:val="00F96AC0"/>
    <w:rsid w:val="00F978BD"/>
    <w:rsid w:val="00FA2554"/>
    <w:rsid w:val="00FA344F"/>
    <w:rsid w:val="00FA3F20"/>
    <w:rsid w:val="00FA58F2"/>
    <w:rsid w:val="00FA6C72"/>
    <w:rsid w:val="00FB1157"/>
    <w:rsid w:val="00FB159B"/>
    <w:rsid w:val="00FB48E4"/>
    <w:rsid w:val="00FB4AED"/>
    <w:rsid w:val="00FB4C77"/>
    <w:rsid w:val="00FB5A61"/>
    <w:rsid w:val="00FC1BB9"/>
    <w:rsid w:val="00FC1EBB"/>
    <w:rsid w:val="00FC3684"/>
    <w:rsid w:val="00FC3CEF"/>
    <w:rsid w:val="00FC3D8C"/>
    <w:rsid w:val="00FC4ACC"/>
    <w:rsid w:val="00FC6219"/>
    <w:rsid w:val="00FD05D8"/>
    <w:rsid w:val="00FD166A"/>
    <w:rsid w:val="00FD1712"/>
    <w:rsid w:val="00FD1801"/>
    <w:rsid w:val="00FD24F3"/>
    <w:rsid w:val="00FD3545"/>
    <w:rsid w:val="00FD5248"/>
    <w:rsid w:val="00FE1021"/>
    <w:rsid w:val="00FE45D5"/>
    <w:rsid w:val="00FF0EE9"/>
    <w:rsid w:val="00FF1F26"/>
    <w:rsid w:val="00FF5D95"/>
    <w:rsid w:val="00FF64A8"/>
    <w:rsid w:val="00FF7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F38B"/>
  <w15:docId w15:val="{0623ADAC-69A8-4F98-BBA3-123F5D9D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801"/>
    <w:rPr>
      <w:rFonts w:ascii="Tahoma" w:hAnsi="Tahoma" w:cs="Tahoma"/>
      <w:sz w:val="16"/>
      <w:szCs w:val="16"/>
    </w:rPr>
  </w:style>
  <w:style w:type="paragraph" w:styleId="ListParagraph">
    <w:name w:val="List Paragraph"/>
    <w:basedOn w:val="Normal"/>
    <w:uiPriority w:val="34"/>
    <w:qFormat/>
    <w:rsid w:val="00040529"/>
    <w:pPr>
      <w:ind w:left="720"/>
      <w:contextualSpacing/>
    </w:pPr>
  </w:style>
  <w:style w:type="character" w:styleId="Hyperlink">
    <w:name w:val="Hyperlink"/>
    <w:basedOn w:val="DefaultParagraphFont"/>
    <w:uiPriority w:val="99"/>
    <w:unhideWhenUsed/>
    <w:rsid w:val="00B334A7"/>
    <w:rPr>
      <w:color w:val="0000FF" w:themeColor="hyperlink"/>
      <w:u w:val="single"/>
    </w:rPr>
  </w:style>
  <w:style w:type="table" w:styleId="TableGrid">
    <w:name w:val="Table Grid"/>
    <w:basedOn w:val="TableNormal"/>
    <w:uiPriority w:val="59"/>
    <w:rsid w:val="00B3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2285B"/>
    <w:pPr>
      <w:spacing w:after="0" w:line="240" w:lineRule="auto"/>
    </w:pPr>
  </w:style>
  <w:style w:type="paragraph" w:styleId="Header">
    <w:name w:val="header"/>
    <w:basedOn w:val="Normal"/>
    <w:link w:val="HeaderChar"/>
    <w:uiPriority w:val="99"/>
    <w:unhideWhenUsed/>
    <w:rsid w:val="006C0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DCF"/>
  </w:style>
  <w:style w:type="paragraph" w:styleId="Footer">
    <w:name w:val="footer"/>
    <w:basedOn w:val="Normal"/>
    <w:link w:val="FooterChar"/>
    <w:unhideWhenUsed/>
    <w:rsid w:val="006C0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DCF"/>
  </w:style>
  <w:style w:type="paragraph" w:styleId="EndnoteText">
    <w:name w:val="endnote text"/>
    <w:basedOn w:val="Normal"/>
    <w:link w:val="EndnoteTextChar"/>
    <w:uiPriority w:val="99"/>
    <w:semiHidden/>
    <w:unhideWhenUsed/>
    <w:rsid w:val="003D79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7936"/>
    <w:rPr>
      <w:sz w:val="20"/>
      <w:szCs w:val="20"/>
    </w:rPr>
  </w:style>
  <w:style w:type="character" w:styleId="EndnoteReference">
    <w:name w:val="endnote reference"/>
    <w:basedOn w:val="DefaultParagraphFont"/>
    <w:uiPriority w:val="99"/>
    <w:semiHidden/>
    <w:unhideWhenUsed/>
    <w:rsid w:val="003D7936"/>
    <w:rPr>
      <w:vertAlign w:val="superscript"/>
    </w:rPr>
  </w:style>
  <w:style w:type="paragraph" w:styleId="FootnoteText">
    <w:name w:val="footnote text"/>
    <w:basedOn w:val="Normal"/>
    <w:link w:val="FootnoteTextChar"/>
    <w:uiPriority w:val="99"/>
    <w:semiHidden/>
    <w:unhideWhenUsed/>
    <w:rsid w:val="003D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936"/>
    <w:rPr>
      <w:sz w:val="20"/>
      <w:szCs w:val="20"/>
    </w:rPr>
  </w:style>
  <w:style w:type="character" w:styleId="FootnoteReference">
    <w:name w:val="footnote reference"/>
    <w:basedOn w:val="DefaultParagraphFont"/>
    <w:uiPriority w:val="99"/>
    <w:semiHidden/>
    <w:unhideWhenUsed/>
    <w:rsid w:val="003D7936"/>
    <w:rPr>
      <w:vertAlign w:val="superscript"/>
    </w:rPr>
  </w:style>
  <w:style w:type="table" w:customStyle="1" w:styleId="TableGrid1">
    <w:name w:val="Table Grid1"/>
    <w:basedOn w:val="TableNormal"/>
    <w:next w:val="TableGrid"/>
    <w:uiPriority w:val="59"/>
    <w:rsid w:val="009617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4496"/>
    <w:rPr>
      <w:sz w:val="16"/>
      <w:szCs w:val="16"/>
    </w:rPr>
  </w:style>
  <w:style w:type="paragraph" w:styleId="CommentText">
    <w:name w:val="annotation text"/>
    <w:basedOn w:val="Normal"/>
    <w:link w:val="CommentTextChar"/>
    <w:uiPriority w:val="99"/>
    <w:semiHidden/>
    <w:unhideWhenUsed/>
    <w:rsid w:val="001F4496"/>
    <w:pPr>
      <w:spacing w:line="240" w:lineRule="auto"/>
    </w:pPr>
    <w:rPr>
      <w:sz w:val="20"/>
      <w:szCs w:val="20"/>
    </w:rPr>
  </w:style>
  <w:style w:type="character" w:customStyle="1" w:styleId="CommentTextChar">
    <w:name w:val="Comment Text Char"/>
    <w:basedOn w:val="DefaultParagraphFont"/>
    <w:link w:val="CommentText"/>
    <w:uiPriority w:val="99"/>
    <w:semiHidden/>
    <w:rsid w:val="001F4496"/>
    <w:rPr>
      <w:sz w:val="20"/>
      <w:szCs w:val="20"/>
    </w:rPr>
  </w:style>
  <w:style w:type="paragraph" w:styleId="CommentSubject">
    <w:name w:val="annotation subject"/>
    <w:basedOn w:val="CommentText"/>
    <w:next w:val="CommentText"/>
    <w:link w:val="CommentSubjectChar"/>
    <w:uiPriority w:val="99"/>
    <w:semiHidden/>
    <w:unhideWhenUsed/>
    <w:rsid w:val="001F4496"/>
    <w:rPr>
      <w:b/>
      <w:bCs/>
    </w:rPr>
  </w:style>
  <w:style w:type="character" w:customStyle="1" w:styleId="CommentSubjectChar">
    <w:name w:val="Comment Subject Char"/>
    <w:basedOn w:val="CommentTextChar"/>
    <w:link w:val="CommentSubject"/>
    <w:uiPriority w:val="99"/>
    <w:semiHidden/>
    <w:rsid w:val="001F44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iendsofcitygardens.org.uk" TargetMode="External"/><Relationship Id="rId13" Type="http://schemas.openxmlformats.org/officeDocument/2006/relationships/hyperlink" Target="http://www.friendsofcitygardens.org.uk/BioDiversityPDF/Rooftopbird14.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iendsofcitygardens.org.uk/Breedingbirds1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squares.org" TargetMode="External"/><Relationship Id="rId5" Type="http://schemas.openxmlformats.org/officeDocument/2006/relationships/webSettings" Target="webSettings.xml"/><Relationship Id="rId15" Type="http://schemas.openxmlformats.org/officeDocument/2006/relationships/hyperlink" Target="https://www.bto.org/science/monitoring/psob" TargetMode="External"/><Relationship Id="rId10" Type="http://schemas.openxmlformats.org/officeDocument/2006/relationships/hyperlink" Target="http://londonbirders.wikia.com/wiki/LatestNew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britishbirds.co.uk/wp-content/uploads/2014/07/BoCC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F743-9C28-4A18-9046-C7530C1F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8200</Words>
  <Characters>46743</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Sarah Hudson</cp:lastModifiedBy>
  <cp:revision>2</cp:revision>
  <cp:lastPrinted>2016-11-13T11:01:00Z</cp:lastPrinted>
  <dcterms:created xsi:type="dcterms:W3CDTF">2020-02-19T08:45:00Z</dcterms:created>
  <dcterms:modified xsi:type="dcterms:W3CDTF">2020-02-19T08:45:00Z</dcterms:modified>
</cp:coreProperties>
</file>